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2D" w:rsidRPr="00E3502D" w:rsidRDefault="00E3502D" w:rsidP="00E3502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3502D">
        <w:rPr>
          <w:rFonts w:ascii="Times New Roman" w:eastAsia="Times New Roman" w:hAnsi="Times New Roman" w:cs="Times New Roman"/>
          <w:b/>
          <w:bCs/>
          <w:kern w:val="36"/>
          <w:sz w:val="48"/>
          <w:szCs w:val="48"/>
          <w:lang w:eastAsia="ru-RU"/>
        </w:rPr>
        <w:t>Все  бухгалтерски</w:t>
      </w:r>
      <w:r>
        <w:rPr>
          <w:rFonts w:ascii="Times New Roman" w:eastAsia="Times New Roman" w:hAnsi="Times New Roman" w:cs="Times New Roman"/>
          <w:b/>
          <w:bCs/>
          <w:kern w:val="36"/>
          <w:sz w:val="48"/>
          <w:szCs w:val="48"/>
          <w:lang w:eastAsia="ru-RU"/>
        </w:rPr>
        <w:t>е</w:t>
      </w:r>
      <w:r w:rsidRPr="00E3502D">
        <w:rPr>
          <w:rFonts w:ascii="Times New Roman" w:eastAsia="Times New Roman" w:hAnsi="Times New Roman" w:cs="Times New Roman"/>
          <w:b/>
          <w:bCs/>
          <w:kern w:val="36"/>
          <w:sz w:val="48"/>
          <w:szCs w:val="48"/>
          <w:lang w:eastAsia="ru-RU"/>
        </w:rPr>
        <w:t xml:space="preserve"> изменени</w:t>
      </w:r>
      <w:r>
        <w:rPr>
          <w:rFonts w:ascii="Times New Roman" w:eastAsia="Times New Roman" w:hAnsi="Times New Roman" w:cs="Times New Roman"/>
          <w:b/>
          <w:bCs/>
          <w:kern w:val="36"/>
          <w:sz w:val="48"/>
          <w:szCs w:val="48"/>
          <w:lang w:eastAsia="ru-RU"/>
        </w:rPr>
        <w:t>я</w:t>
      </w:r>
      <w:r w:rsidRPr="00E3502D">
        <w:rPr>
          <w:rFonts w:ascii="Times New Roman" w:eastAsia="Times New Roman" w:hAnsi="Times New Roman" w:cs="Times New Roman"/>
          <w:b/>
          <w:bCs/>
          <w:kern w:val="36"/>
          <w:sz w:val="48"/>
          <w:szCs w:val="48"/>
          <w:lang w:eastAsia="ru-RU"/>
        </w:rPr>
        <w:t> '2018 в одной таблице</w:t>
      </w:r>
    </w:p>
    <w:tbl>
      <w:tblPr>
        <w:tblW w:w="0" w:type="auto"/>
        <w:tblCellSpacing w:w="15" w:type="dxa"/>
        <w:tblCellMar>
          <w:top w:w="15" w:type="dxa"/>
          <w:left w:w="15" w:type="dxa"/>
          <w:bottom w:w="15" w:type="dxa"/>
          <w:right w:w="15" w:type="dxa"/>
        </w:tblCellMar>
        <w:tblLook w:val="04A0"/>
      </w:tblPr>
      <w:tblGrid>
        <w:gridCol w:w="4653"/>
        <w:gridCol w:w="4792"/>
      </w:tblGrid>
      <w:tr w:rsidR="00E3502D" w:rsidRPr="00E3502D" w:rsidTr="00E3502D">
        <w:trPr>
          <w:tblHeader/>
          <w:tblCellSpacing w:w="15" w:type="dxa"/>
        </w:trPr>
        <w:tc>
          <w:tcPr>
            <w:tcW w:w="0" w:type="auto"/>
            <w:vAlign w:val="center"/>
            <w:hideMark/>
          </w:tcPr>
          <w:p w:rsidR="00E3502D" w:rsidRPr="00E3502D" w:rsidRDefault="00E3502D" w:rsidP="00E3502D">
            <w:pPr>
              <w:spacing w:after="0" w:line="240" w:lineRule="auto"/>
              <w:jc w:val="center"/>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Как в 2017 году</w:t>
            </w:r>
          </w:p>
        </w:tc>
        <w:tc>
          <w:tcPr>
            <w:tcW w:w="0" w:type="auto"/>
            <w:vAlign w:val="center"/>
            <w:hideMark/>
          </w:tcPr>
          <w:p w:rsidR="00E3502D" w:rsidRPr="00E3502D" w:rsidRDefault="00E3502D" w:rsidP="00E3502D">
            <w:pPr>
              <w:spacing w:after="0" w:line="240" w:lineRule="auto"/>
              <w:jc w:val="center"/>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Как в 2018 году</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НДС</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Раздельный учет нужно вести по новым правилам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Если расходы на необлагаемые операции не превышали 5 процентов от общей суммы затрат за квартал, компания имела право не вести раздельный учет. Согласно закону весь входной НДС, который предъявили поставщики в этом квартале, компания могла принять к вычету. Однако Минфин решил, что НДС по покупкам для необлагаемых операций заявить к вычету нельзя</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Если доля расходов на необлагаемые операции не превышает 5 процентов, у компании есть право заявить к вычету НДС по покупкам, которые относятся одновременно к облагаемым и необлагаемым операциям (</w:t>
            </w:r>
            <w:hyperlink r:id="rId4" w:anchor="XA00MCA2NP" w:tgtFrame="_blank" w:history="1">
              <w:r w:rsidRPr="00E3502D">
                <w:rPr>
                  <w:rFonts w:ascii="Times New Roman" w:eastAsia="Times New Roman" w:hAnsi="Times New Roman" w:cs="Times New Roman"/>
                  <w:color w:val="0000FF"/>
                  <w:sz w:val="24"/>
                  <w:szCs w:val="24"/>
                  <w:u w:val="single"/>
                  <w:lang w:eastAsia="ru-RU"/>
                </w:rPr>
                <w:t>п. 4 ст. 170 НК</w:t>
              </w:r>
            </w:hyperlink>
            <w:r w:rsidRPr="00E3502D">
              <w:rPr>
                <w:rFonts w:ascii="Times New Roman" w:eastAsia="Times New Roman" w:hAnsi="Times New Roman" w:cs="Times New Roman"/>
                <w:sz w:val="24"/>
                <w:szCs w:val="24"/>
                <w:lang w:eastAsia="ru-RU"/>
              </w:rPr>
              <w:t xml:space="preserve">). А входной НДС по покупкам только для необлагаемых операций запретили принимать к вычету независимо от доли расходов на эти операции. </w:t>
            </w:r>
            <w:hyperlink r:id="rId5" w:history="1">
              <w:r w:rsidRPr="00E3502D">
                <w:rPr>
                  <w:rFonts w:ascii="Times New Roman" w:eastAsia="Times New Roman" w:hAnsi="Times New Roman" w:cs="Times New Roman"/>
                  <w:color w:val="0000FF"/>
                  <w:sz w:val="24"/>
                  <w:szCs w:val="24"/>
                  <w:u w:val="single"/>
                  <w:lang w:eastAsia="ru-RU"/>
                </w:rPr>
                <w:t>Новая формулировка о раздельном учете НДС для учетной политики '2018</w:t>
              </w:r>
            </w:hyperlink>
            <w:r w:rsidRPr="00E3502D">
              <w:rPr>
                <w:rFonts w:ascii="Times New Roman" w:eastAsia="Times New Roman" w:hAnsi="Times New Roman" w:cs="Times New Roman"/>
                <w:sz w:val="24"/>
                <w:szCs w:val="24"/>
                <w:lang w:eastAsia="ru-RU"/>
              </w:rPr>
              <w:t xml:space="preserve">1 </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Льготу по металлолому отменили</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Продажа лома и отходов черных и цветных металлов не облагалась НДС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"https://e.glavbukh.ru/npd-doc.aspx?npmid=99&amp;npid=542612261&amp;anchor=XA00MKE2OJ" \l "XA00MKE2OJ"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25 п. 2 ст. 149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Льготу по реализации металлолома отменили. При этом НДС с реализации должен рассчитывать покупатель, а не продавец (</w:t>
            </w:r>
            <w:hyperlink r:id="rId6" w:tgtFrame="_blank" w:history="1">
              <w:r w:rsidRPr="00E3502D">
                <w:rPr>
                  <w:rFonts w:ascii="Times New Roman" w:eastAsia="Times New Roman" w:hAnsi="Times New Roman" w:cs="Times New Roman"/>
                  <w:color w:val="0000FF"/>
                  <w:sz w:val="24"/>
                  <w:szCs w:val="24"/>
                  <w:u w:val="single"/>
                  <w:lang w:eastAsia="ru-RU"/>
                </w:rPr>
                <w:t>Федеральный закон от 27.11.2017 № 335-ФЗ</w:t>
              </w:r>
            </w:hyperlink>
            <w:r w:rsidRPr="00E3502D">
              <w:rPr>
                <w:rFonts w:ascii="Times New Roman" w:eastAsia="Times New Roman" w:hAnsi="Times New Roman" w:cs="Times New Roman"/>
                <w:sz w:val="24"/>
                <w:szCs w:val="24"/>
                <w:lang w:eastAsia="ru-RU"/>
              </w:rPr>
              <w:t xml:space="preserve">). </w:t>
            </w:r>
            <w:hyperlink r:id="rId7" w:history="1">
              <w:r w:rsidRPr="00E3502D">
                <w:rPr>
                  <w:rFonts w:ascii="Times New Roman" w:eastAsia="Times New Roman" w:hAnsi="Times New Roman" w:cs="Times New Roman"/>
                  <w:color w:val="0000FF"/>
                  <w:sz w:val="24"/>
                  <w:szCs w:val="24"/>
                  <w:u w:val="single"/>
                  <w:lang w:eastAsia="ru-RU"/>
                </w:rPr>
                <w:t>Подробнее</w:t>
              </w:r>
            </w:hyperlink>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НДС по некоторым товарам вместо продавцов должны рассчитывать покупатели</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НДС с отгрузки и авансов начисляли российские продавцы</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Покупатели металлолома и сырых шкур рассчитывают НДС как налоговые агенты. Эту же сумму налога покупатель на общей системе заявляет к вычету. Покупатели на </w:t>
            </w:r>
            <w:proofErr w:type="spellStart"/>
            <w:r w:rsidRPr="00E3502D">
              <w:rPr>
                <w:rFonts w:ascii="Times New Roman" w:eastAsia="Times New Roman" w:hAnsi="Times New Roman" w:cs="Times New Roman"/>
                <w:sz w:val="24"/>
                <w:szCs w:val="24"/>
                <w:lang w:eastAsia="ru-RU"/>
              </w:rPr>
              <w:t>спецрежиме</w:t>
            </w:r>
            <w:proofErr w:type="spellEnd"/>
            <w:r w:rsidRPr="00E3502D">
              <w:rPr>
                <w:rFonts w:ascii="Times New Roman" w:eastAsia="Times New Roman" w:hAnsi="Times New Roman" w:cs="Times New Roman"/>
                <w:sz w:val="24"/>
                <w:szCs w:val="24"/>
                <w:lang w:eastAsia="ru-RU"/>
              </w:rPr>
              <w:t xml:space="preserve"> тоже должны начислять налог как агенты, но вычет заявить не вправе (</w:t>
            </w:r>
            <w:hyperlink r:id="rId8" w:tgtFrame="_blank" w:history="1">
              <w:r w:rsidRPr="00E3502D">
                <w:rPr>
                  <w:rFonts w:ascii="Times New Roman" w:eastAsia="Times New Roman" w:hAnsi="Times New Roman" w:cs="Times New Roman"/>
                  <w:color w:val="0000FF"/>
                  <w:sz w:val="24"/>
                  <w:szCs w:val="24"/>
                  <w:u w:val="single"/>
                  <w:lang w:eastAsia="ru-RU"/>
                </w:rPr>
                <w:t>Федеральный закон от 27.11.2017 № 335-ФЗ</w:t>
              </w:r>
            </w:hyperlink>
            <w:r w:rsidRPr="00E3502D">
              <w:rPr>
                <w:rFonts w:ascii="Times New Roman" w:eastAsia="Times New Roman" w:hAnsi="Times New Roman" w:cs="Times New Roman"/>
                <w:sz w:val="24"/>
                <w:szCs w:val="24"/>
                <w:lang w:eastAsia="ru-RU"/>
              </w:rPr>
              <w:t xml:space="preserve">). </w:t>
            </w:r>
            <w:hyperlink r:id="rId9" w:history="1">
              <w:r w:rsidRPr="00E3502D">
                <w:rPr>
                  <w:rFonts w:ascii="Times New Roman" w:eastAsia="Times New Roman" w:hAnsi="Times New Roman" w:cs="Times New Roman"/>
                  <w:color w:val="0000FF"/>
                  <w:sz w:val="24"/>
                  <w:szCs w:val="24"/>
                  <w:u w:val="single"/>
                  <w:lang w:eastAsia="ru-RU"/>
                </w:rPr>
                <w:t>Подробнее</w:t>
              </w:r>
            </w:hyperlink>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Компании должны чаще восстанавливать НДС</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Компания восстанавливала входной НДС по покупкам, если получала бюджетную субсидию на возмещение этих затрат, которая включала сумму налога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"https://e.glavbukh.ru/npd-doc.aspx?npmid=99&amp;npid=542612261&amp;anchor=XA00MEC2NP" \l "XA00MEC2NP"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6 п. 3 ст. 170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Компания восстанавливает НДС независимо от того, включает ли субсидия сумму налога. Также восстановить налог нужно, если компания получила бюджетные инвестиции на возмещение затрат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"https://e.glavbukh.ru/npd-doc.aspx?npmid=99&amp;npid=542612261&amp;anchor=XA00MEC2NP" \l "XA00MEC2NP"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6 п. 3 ст. 170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 Если затраты компания возместила за счет бюджета не полностью, то восстановить сумму налога необходимо также частично</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Раздельный учет ввели для компаний, которые получают средства из бюджета</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У организаций, которые получали бюджетные субсидии, не было обязанности вести раздельный учет НДС</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Компания не заявляет вычет входного НДС по покупкам, которые делает за счет бюджетных субсидий или инвестиций. </w:t>
            </w:r>
            <w:r w:rsidRPr="00E3502D">
              <w:rPr>
                <w:rFonts w:ascii="Times New Roman" w:eastAsia="Times New Roman" w:hAnsi="Times New Roman" w:cs="Times New Roman"/>
                <w:sz w:val="24"/>
                <w:szCs w:val="24"/>
                <w:lang w:eastAsia="ru-RU"/>
              </w:rPr>
              <w:lastRenderedPageBreak/>
              <w:t>Входной НДС компания включает в расходы при условии, что учитывает в расходах и стоимость покупки. При этом нужно вести раздельный учет сумм НДС по товарам, работам, услугам, основным средствам, нематериальным активам, имущественным правам, которые компания приобрела за счет бюджетных субсидий или инвестиций. Если раздельного учета нет, включить сумму НДС в расходы не получится (</w:t>
            </w:r>
            <w:hyperlink r:id="rId10" w:anchor="XA00RQG2OL" w:tgtFrame="_blank" w:history="1">
              <w:r w:rsidRPr="00E3502D">
                <w:rPr>
                  <w:rFonts w:ascii="Times New Roman" w:eastAsia="Times New Roman" w:hAnsi="Times New Roman" w:cs="Times New Roman"/>
                  <w:color w:val="0000FF"/>
                  <w:sz w:val="24"/>
                  <w:szCs w:val="24"/>
                  <w:u w:val="single"/>
                  <w:lang w:eastAsia="ru-RU"/>
                </w:rPr>
                <w:t>п. 2.1 ст. 170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lastRenderedPageBreak/>
              <w:t>Экспортеры могут отказаться от нулевой ставки</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При экспорте товаров компании должны были применять ставку 0 процентов (</w:t>
            </w:r>
            <w:hyperlink r:id="rId11" w:tgtFrame="_blank" w:history="1">
              <w:r w:rsidRPr="00E3502D">
                <w:rPr>
                  <w:rFonts w:ascii="Times New Roman" w:eastAsia="Times New Roman" w:hAnsi="Times New Roman" w:cs="Times New Roman"/>
                  <w:color w:val="0000FF"/>
                  <w:sz w:val="24"/>
                  <w:szCs w:val="24"/>
                  <w:u w:val="single"/>
                  <w:lang w:eastAsia="ru-RU"/>
                </w:rPr>
                <w:t>определение Конституционного суда от 15.05.2007 № 372-О-П</w:t>
              </w:r>
            </w:hyperlink>
            <w:r w:rsidRPr="00E3502D">
              <w:rPr>
                <w:rFonts w:ascii="Times New Roman" w:eastAsia="Times New Roman" w:hAnsi="Times New Roman" w:cs="Times New Roman"/>
                <w:sz w:val="24"/>
                <w:szCs w:val="24"/>
                <w:lang w:eastAsia="ru-RU"/>
              </w:rPr>
              <w:t>). Закон не разрешал сразу начислять налог по ставке 18 или 10 процентов, даже если было известно, что компания не соберет документы, подтверждающие нулевую ставку</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Экспортеры получили право отказаться от нулевой ставки. Для этого нужно сдать налоговикам заявление не позднее 1-го числа квартала, с которого компания не применяет ставку 0 процентов. При этом условии экспортер вправе сразу при отгрузке начислять НДС по ставке 18 или 10 процентов в зависимости от вида товаров. Отказаться от нулевой ставки можно не менее чем на год и по всем экспортным отгрузкам. Нельзя применять разные ставки в зависимости от того, кто является покупателем товаров. Такие же правила ввели для некоторых услуг, облагаемых по нулевой ставке. Например, это международная перевозка товаров (</w:t>
            </w:r>
            <w:hyperlink r:id="rId12" w:anchor="XA00RPO2OV" w:tgtFrame="_blank" w:history="1">
              <w:r w:rsidRPr="00E3502D">
                <w:rPr>
                  <w:rFonts w:ascii="Times New Roman" w:eastAsia="Times New Roman" w:hAnsi="Times New Roman" w:cs="Times New Roman"/>
                  <w:color w:val="0000FF"/>
                  <w:sz w:val="24"/>
                  <w:szCs w:val="24"/>
                  <w:u w:val="single"/>
                  <w:lang w:eastAsia="ru-RU"/>
                </w:rPr>
                <w:t>п. 7 ст. 164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 xml:space="preserve">Ввели систему </w:t>
            </w:r>
            <w:proofErr w:type="spellStart"/>
            <w:r w:rsidRPr="00E3502D">
              <w:rPr>
                <w:rFonts w:ascii="Times New Roman" w:eastAsia="Times New Roman" w:hAnsi="Times New Roman" w:cs="Times New Roman"/>
                <w:b/>
                <w:bCs/>
                <w:sz w:val="24"/>
                <w:szCs w:val="24"/>
                <w:lang w:eastAsia="ru-RU"/>
              </w:rPr>
              <w:t>Tax</w:t>
            </w:r>
            <w:proofErr w:type="spellEnd"/>
            <w:r w:rsidRPr="00E3502D">
              <w:rPr>
                <w:rFonts w:ascii="Times New Roman" w:eastAsia="Times New Roman" w:hAnsi="Times New Roman" w:cs="Times New Roman"/>
                <w:b/>
                <w:bCs/>
                <w:sz w:val="24"/>
                <w:szCs w:val="24"/>
                <w:lang w:eastAsia="ru-RU"/>
              </w:rPr>
              <w:t xml:space="preserve"> </w:t>
            </w:r>
            <w:proofErr w:type="spellStart"/>
            <w:r w:rsidRPr="00E3502D">
              <w:rPr>
                <w:rFonts w:ascii="Times New Roman" w:eastAsia="Times New Roman" w:hAnsi="Times New Roman" w:cs="Times New Roman"/>
                <w:b/>
                <w:bCs/>
                <w:sz w:val="24"/>
                <w:szCs w:val="24"/>
                <w:lang w:eastAsia="ru-RU"/>
              </w:rPr>
              <w:t>Free</w:t>
            </w:r>
            <w:proofErr w:type="spellEnd"/>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Иностранные покупатели не могли вернуть НДС, который уплатили в России</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Иностранные граждане, которые вывозят приобретенные товары за пределы Евразийского экономического союза, смогут вернуть НДС. Возврат действует при покупках в организациях розничной торговли, которых включат в специальный перечень. Они будут выдавать иностранцу чек для возврата налога, если сумма покупок в течение дня составит не менее 10 000 руб. Сумму возвращенного налога торговая организация примет к вычету. Выплачивать налог иностранцу могут продавец или специальная компания (</w:t>
            </w:r>
            <w:hyperlink r:id="rId13" w:tgtFrame="_blank" w:history="1">
              <w:r w:rsidRPr="00E3502D">
                <w:rPr>
                  <w:rFonts w:ascii="Times New Roman" w:eastAsia="Times New Roman" w:hAnsi="Times New Roman" w:cs="Times New Roman"/>
                  <w:color w:val="0000FF"/>
                  <w:sz w:val="24"/>
                  <w:szCs w:val="24"/>
                  <w:u w:val="single"/>
                  <w:lang w:eastAsia="ru-RU"/>
                </w:rPr>
                <w:t>Федеральный закон от 27.11.2017 № 341-ФЗ</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Налог на прибыль</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Поступления от учредителей компания не включает в доходы при условии, что оформит их как вклад в имущество</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Можно было не включать в доходы имущество, которое учредители передали, </w:t>
            </w:r>
            <w:r w:rsidRPr="00E3502D">
              <w:rPr>
                <w:rFonts w:ascii="Times New Roman" w:eastAsia="Times New Roman" w:hAnsi="Times New Roman" w:cs="Times New Roman"/>
                <w:sz w:val="24"/>
                <w:szCs w:val="24"/>
                <w:lang w:eastAsia="ru-RU"/>
              </w:rPr>
              <w:lastRenderedPageBreak/>
              <w:t>чтобы увеличить чистые активы компании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"https://e.glavbukh.ru/npd-doc.aspx?npmid=99&amp;npid=542612261&amp;anchor=XA00RTC2P9" \l "XA00RTC2P9"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3.4 п. 1 ст. 251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lastRenderedPageBreak/>
              <w:t xml:space="preserve">Льготу для поступлений с целью увеличить чистые активы отменили. </w:t>
            </w:r>
            <w:proofErr w:type="gramStart"/>
            <w:r w:rsidRPr="00E3502D">
              <w:rPr>
                <w:rFonts w:ascii="Times New Roman" w:eastAsia="Times New Roman" w:hAnsi="Times New Roman" w:cs="Times New Roman"/>
                <w:sz w:val="24"/>
                <w:szCs w:val="24"/>
                <w:lang w:eastAsia="ru-RU"/>
              </w:rPr>
              <w:t xml:space="preserve">Вместо нее ввели </w:t>
            </w:r>
            <w:r w:rsidRPr="00E3502D">
              <w:rPr>
                <w:rFonts w:ascii="Times New Roman" w:eastAsia="Times New Roman" w:hAnsi="Times New Roman" w:cs="Times New Roman"/>
                <w:sz w:val="24"/>
                <w:szCs w:val="24"/>
                <w:lang w:eastAsia="ru-RU"/>
              </w:rPr>
              <w:lastRenderedPageBreak/>
              <w:t>другую.</w:t>
            </w:r>
            <w:proofErr w:type="gramEnd"/>
            <w:r w:rsidRPr="00E3502D">
              <w:rPr>
                <w:rFonts w:ascii="Times New Roman" w:eastAsia="Times New Roman" w:hAnsi="Times New Roman" w:cs="Times New Roman"/>
                <w:sz w:val="24"/>
                <w:szCs w:val="24"/>
                <w:lang w:eastAsia="ru-RU"/>
              </w:rPr>
              <w:t xml:space="preserve"> А именно компании не учитывают в доходах поступления от учредителей, которые оформили как вклады в имущество в соответствии с гражданским законодательством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"https://e.glavbukh.ru/npd-doc.aspx?npmid=99&amp;npid=542612261&amp;anchor=ZAP24KS3EV" \l "ZAP24KS3EV"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3.7 п. 1 ст. 251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 Если оформить вклад неверно, поступления придется включить в доходы. Новую льготу стоит применять, если доля учредителя не превышает 50 процентов. Если доля больше, то оформлять вклады в имущество не обязательно. Ведь поступления от учредителей с долей более 50 процентов по-прежнему не являются доходами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"https://e.glavbukh.ru/npd-doc.aspx?npmid=99&amp;npid=542612261&amp;anchor=ZAP28GG3FJ" \l "ZAP28GG3FJ"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1 п. 1 ст. 251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lastRenderedPageBreak/>
              <w:t>Расходы на основные средства разрешили возмещать из бюджета</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Компании списывали стоимость основных средств через амортизацию. Кроме того, можно было сразу включить в расходы 10 или 30 процентов стоимости объекта в качестве амортизационной премии</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Вместо амортизации можно воспользоваться инвестиционным вычетом. Он уменьшает непосредственно сумму налога в региональный бюджет. Вычет равен 90 процентам от стоимости основного средства или от расходов на модернизацию (</w:t>
            </w:r>
            <w:hyperlink r:id="rId14" w:anchor="XA00M582MK" w:tgtFrame="_blank" w:history="1">
              <w:r w:rsidRPr="00E3502D">
                <w:rPr>
                  <w:rFonts w:ascii="Times New Roman" w:eastAsia="Times New Roman" w:hAnsi="Times New Roman" w:cs="Times New Roman"/>
                  <w:color w:val="0000FF"/>
                  <w:sz w:val="24"/>
                  <w:szCs w:val="24"/>
                  <w:u w:val="single"/>
                  <w:lang w:eastAsia="ru-RU"/>
                </w:rPr>
                <w:t>ст. 286.1 НК</w:t>
              </w:r>
            </w:hyperlink>
            <w:r w:rsidRPr="00E3502D">
              <w:rPr>
                <w:rFonts w:ascii="Times New Roman" w:eastAsia="Times New Roman" w:hAnsi="Times New Roman" w:cs="Times New Roman"/>
                <w:sz w:val="24"/>
                <w:szCs w:val="24"/>
                <w:lang w:eastAsia="ru-RU"/>
              </w:rPr>
              <w:t xml:space="preserve">). Остальные 10 процентов компания спишет за счет налога в федеральный бюджет. Вводить ли вычет, решают власти региона. </w:t>
            </w:r>
            <w:hyperlink r:id="rId15" w:history="1">
              <w:r w:rsidRPr="00E3502D">
                <w:rPr>
                  <w:rFonts w:ascii="Times New Roman" w:eastAsia="Times New Roman" w:hAnsi="Times New Roman" w:cs="Times New Roman"/>
                  <w:color w:val="0000FF"/>
                  <w:sz w:val="24"/>
                  <w:szCs w:val="24"/>
                  <w:u w:val="single"/>
                  <w:lang w:eastAsia="ru-RU"/>
                </w:rPr>
                <w:t>Пример расчета, что выгоднее, — вычет или амортизация</w:t>
              </w:r>
            </w:hyperlink>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Уточнили, как считать резерв по сомнительным долгам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При расчете резерва компания уменьшала </w:t>
            </w:r>
            <w:proofErr w:type="spellStart"/>
            <w:r w:rsidRPr="00E3502D">
              <w:rPr>
                <w:rFonts w:ascii="Times New Roman" w:eastAsia="Times New Roman" w:hAnsi="Times New Roman" w:cs="Times New Roman"/>
                <w:sz w:val="24"/>
                <w:szCs w:val="24"/>
                <w:lang w:eastAsia="ru-RU"/>
              </w:rPr>
              <w:t>дебиторку</w:t>
            </w:r>
            <w:proofErr w:type="spellEnd"/>
            <w:r w:rsidRPr="00E3502D">
              <w:rPr>
                <w:rFonts w:ascii="Times New Roman" w:eastAsia="Times New Roman" w:hAnsi="Times New Roman" w:cs="Times New Roman"/>
                <w:sz w:val="24"/>
                <w:szCs w:val="24"/>
                <w:lang w:eastAsia="ru-RU"/>
              </w:rPr>
              <w:t xml:space="preserve"> на встречную </w:t>
            </w:r>
            <w:proofErr w:type="spellStart"/>
            <w:r w:rsidRPr="00E3502D">
              <w:rPr>
                <w:rFonts w:ascii="Times New Roman" w:eastAsia="Times New Roman" w:hAnsi="Times New Roman" w:cs="Times New Roman"/>
                <w:sz w:val="24"/>
                <w:szCs w:val="24"/>
                <w:lang w:eastAsia="ru-RU"/>
              </w:rPr>
              <w:t>кредиторку</w:t>
            </w:r>
            <w:proofErr w:type="spellEnd"/>
            <w:r w:rsidRPr="00E3502D">
              <w:rPr>
                <w:rFonts w:ascii="Times New Roman" w:eastAsia="Times New Roman" w:hAnsi="Times New Roman" w:cs="Times New Roman"/>
                <w:sz w:val="24"/>
                <w:szCs w:val="24"/>
                <w:lang w:eastAsia="ru-RU"/>
              </w:rPr>
              <w:t xml:space="preserve"> перед контрагентом. Если у контрагента несколько долгов перед компанией, было не ясно, какой из них уменьшать на </w:t>
            </w:r>
            <w:proofErr w:type="spellStart"/>
            <w:r w:rsidRPr="00E3502D">
              <w:rPr>
                <w:rFonts w:ascii="Times New Roman" w:eastAsia="Times New Roman" w:hAnsi="Times New Roman" w:cs="Times New Roman"/>
                <w:sz w:val="24"/>
                <w:szCs w:val="24"/>
                <w:lang w:eastAsia="ru-RU"/>
              </w:rPr>
              <w:t>кредиторку</w:t>
            </w:r>
            <w:proofErr w:type="spellEnd"/>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Уменьшать на встречную </w:t>
            </w:r>
            <w:proofErr w:type="spellStart"/>
            <w:r w:rsidRPr="00E3502D">
              <w:rPr>
                <w:rFonts w:ascii="Times New Roman" w:eastAsia="Times New Roman" w:hAnsi="Times New Roman" w:cs="Times New Roman"/>
                <w:sz w:val="24"/>
                <w:szCs w:val="24"/>
                <w:lang w:eastAsia="ru-RU"/>
              </w:rPr>
              <w:t>кредиторку</w:t>
            </w:r>
            <w:proofErr w:type="spellEnd"/>
            <w:r w:rsidRPr="00E3502D">
              <w:rPr>
                <w:rFonts w:ascii="Times New Roman" w:eastAsia="Times New Roman" w:hAnsi="Times New Roman" w:cs="Times New Roman"/>
                <w:sz w:val="24"/>
                <w:szCs w:val="24"/>
                <w:lang w:eastAsia="ru-RU"/>
              </w:rPr>
              <w:t xml:space="preserve"> </w:t>
            </w:r>
            <w:proofErr w:type="gramStart"/>
            <w:r w:rsidRPr="00E3502D">
              <w:rPr>
                <w:rFonts w:ascii="Times New Roman" w:eastAsia="Times New Roman" w:hAnsi="Times New Roman" w:cs="Times New Roman"/>
                <w:sz w:val="24"/>
                <w:szCs w:val="24"/>
                <w:lang w:eastAsia="ru-RU"/>
              </w:rPr>
              <w:t>нужно</w:t>
            </w:r>
            <w:proofErr w:type="gramEnd"/>
            <w:r w:rsidRPr="00E3502D">
              <w:rPr>
                <w:rFonts w:ascii="Times New Roman" w:eastAsia="Times New Roman" w:hAnsi="Times New Roman" w:cs="Times New Roman"/>
                <w:sz w:val="24"/>
                <w:szCs w:val="24"/>
                <w:lang w:eastAsia="ru-RU"/>
              </w:rPr>
              <w:t xml:space="preserve"> прежде всего ту дебиторскую задолженность, которая возникла раньше (</w:t>
            </w:r>
            <w:hyperlink r:id="rId16" w:anchor="XA00M6U2MI" w:tgtFrame="_blank" w:history="1">
              <w:r w:rsidRPr="00E3502D">
                <w:rPr>
                  <w:rFonts w:ascii="Times New Roman" w:eastAsia="Times New Roman" w:hAnsi="Times New Roman" w:cs="Times New Roman"/>
                  <w:color w:val="0000FF"/>
                  <w:sz w:val="24"/>
                  <w:szCs w:val="24"/>
                  <w:u w:val="single"/>
                  <w:lang w:eastAsia="ru-RU"/>
                </w:rPr>
                <w:t>п. 1 ст. 266 НК</w:t>
              </w:r>
            </w:hyperlink>
            <w:r w:rsidRPr="00E3502D">
              <w:rPr>
                <w:rFonts w:ascii="Times New Roman" w:eastAsia="Times New Roman" w:hAnsi="Times New Roman" w:cs="Times New Roman"/>
                <w:sz w:val="24"/>
                <w:szCs w:val="24"/>
                <w:lang w:eastAsia="ru-RU"/>
              </w:rPr>
              <w:t xml:space="preserve">). </w:t>
            </w:r>
            <w:hyperlink r:id="rId17" w:history="1">
              <w:r w:rsidRPr="00E3502D">
                <w:rPr>
                  <w:rFonts w:ascii="Times New Roman" w:eastAsia="Times New Roman" w:hAnsi="Times New Roman" w:cs="Times New Roman"/>
                  <w:color w:val="0000FF"/>
                  <w:sz w:val="24"/>
                  <w:szCs w:val="24"/>
                  <w:u w:val="single"/>
                  <w:lang w:eastAsia="ru-RU"/>
                </w:rPr>
                <w:t>Подробнее</w:t>
              </w:r>
            </w:hyperlink>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Можно списать больше долгов</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Минфин считал, что компания не вправе списать задолженность </w:t>
            </w:r>
            <w:proofErr w:type="spellStart"/>
            <w:r w:rsidRPr="00E3502D">
              <w:rPr>
                <w:rFonts w:ascii="Times New Roman" w:eastAsia="Times New Roman" w:hAnsi="Times New Roman" w:cs="Times New Roman"/>
                <w:sz w:val="24"/>
                <w:szCs w:val="24"/>
                <w:lang w:eastAsia="ru-RU"/>
              </w:rPr>
              <w:t>физлица</w:t>
            </w:r>
            <w:proofErr w:type="spellEnd"/>
            <w:r w:rsidRPr="00E3502D">
              <w:rPr>
                <w:rFonts w:ascii="Times New Roman" w:eastAsia="Times New Roman" w:hAnsi="Times New Roman" w:cs="Times New Roman"/>
                <w:sz w:val="24"/>
                <w:szCs w:val="24"/>
                <w:lang w:eastAsia="ru-RU"/>
              </w:rPr>
              <w:t xml:space="preserve"> в связи с его банкротством (</w:t>
            </w:r>
            <w:hyperlink r:id="rId18" w:tgtFrame="_blank" w:history="1">
              <w:r w:rsidRPr="00E3502D">
                <w:rPr>
                  <w:rFonts w:ascii="Times New Roman" w:eastAsia="Times New Roman" w:hAnsi="Times New Roman" w:cs="Times New Roman"/>
                  <w:color w:val="0000FF"/>
                  <w:sz w:val="24"/>
                  <w:szCs w:val="24"/>
                  <w:u w:val="single"/>
                  <w:lang w:eastAsia="ru-RU"/>
                </w:rPr>
                <w:t>письмо от 23.05.2017 № 03-03-06/2/31460</w:t>
              </w:r>
            </w:hyperlink>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Компания вправе учесть в расходах долги </w:t>
            </w:r>
            <w:proofErr w:type="spellStart"/>
            <w:r w:rsidRPr="00E3502D">
              <w:rPr>
                <w:rFonts w:ascii="Times New Roman" w:eastAsia="Times New Roman" w:hAnsi="Times New Roman" w:cs="Times New Roman"/>
                <w:sz w:val="24"/>
                <w:szCs w:val="24"/>
                <w:lang w:eastAsia="ru-RU"/>
              </w:rPr>
              <w:t>физлица-банкрота</w:t>
            </w:r>
            <w:proofErr w:type="spellEnd"/>
            <w:r w:rsidRPr="00E3502D">
              <w:rPr>
                <w:rFonts w:ascii="Times New Roman" w:eastAsia="Times New Roman" w:hAnsi="Times New Roman" w:cs="Times New Roman"/>
                <w:sz w:val="24"/>
                <w:szCs w:val="24"/>
                <w:lang w:eastAsia="ru-RU"/>
              </w:rPr>
              <w:t>, которые считаются погашенными (</w:t>
            </w:r>
            <w:hyperlink r:id="rId19" w:anchor="XA00RN22OA" w:tgtFrame="_blank" w:history="1">
              <w:r w:rsidRPr="00E3502D">
                <w:rPr>
                  <w:rFonts w:ascii="Times New Roman" w:eastAsia="Times New Roman" w:hAnsi="Times New Roman" w:cs="Times New Roman"/>
                  <w:color w:val="0000FF"/>
                  <w:sz w:val="24"/>
                  <w:szCs w:val="24"/>
                  <w:u w:val="single"/>
                  <w:lang w:eastAsia="ru-RU"/>
                </w:rPr>
                <w:t>п. 2 ст. 266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Налог на имущество организаций</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За 2017 год надо отчитаться по новой форме</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Компании могли подавать налоговую декларацию по авансовым платежам за полугодие и 9 месяцев 2017 года по старой или новой форме (</w:t>
            </w:r>
            <w:hyperlink r:id="rId20" w:tgtFrame="_blank" w:history="1">
              <w:r w:rsidRPr="00E3502D">
                <w:rPr>
                  <w:rFonts w:ascii="Times New Roman" w:eastAsia="Times New Roman" w:hAnsi="Times New Roman" w:cs="Times New Roman"/>
                  <w:color w:val="0000FF"/>
                  <w:sz w:val="24"/>
                  <w:szCs w:val="24"/>
                  <w:u w:val="single"/>
                  <w:lang w:eastAsia="ru-RU"/>
                </w:rPr>
                <w:t>письмо ФНС от 23.06.2017 № БС-4-21/12076</w:t>
              </w:r>
            </w:hyperlink>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До 30 марта 2018 года организации отчитываются за год по новой форме декларации (</w:t>
            </w:r>
            <w:hyperlink r:id="rId21" w:tgtFrame="_blank" w:history="1">
              <w:r w:rsidRPr="00E3502D">
                <w:rPr>
                  <w:rFonts w:ascii="Times New Roman" w:eastAsia="Times New Roman" w:hAnsi="Times New Roman" w:cs="Times New Roman"/>
                  <w:color w:val="0000FF"/>
                  <w:sz w:val="24"/>
                  <w:szCs w:val="24"/>
                  <w:u w:val="single"/>
                  <w:lang w:eastAsia="ru-RU"/>
                </w:rPr>
                <w:t>приказ ФНС от 31.03.2017 № ММВ-7-21/271</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Налог на движимое имущество теперь зависит от местных властей региона</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Компании не платили налог на имущество с движимых основных средств на всей </w:t>
            </w:r>
            <w:r w:rsidRPr="00E3502D">
              <w:rPr>
                <w:rFonts w:ascii="Times New Roman" w:eastAsia="Times New Roman" w:hAnsi="Times New Roman" w:cs="Times New Roman"/>
                <w:sz w:val="24"/>
                <w:szCs w:val="24"/>
                <w:lang w:eastAsia="ru-RU"/>
              </w:rPr>
              <w:lastRenderedPageBreak/>
              <w:t>территории РФ, за исключением объектов, которые получили в результате реорганизации, ликвидации компании или от взаимозависимых лиц</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lastRenderedPageBreak/>
              <w:t xml:space="preserve">Как платить налог с движимого имущества, регионы решают сами. Но есть ограничение: </w:t>
            </w:r>
            <w:r w:rsidRPr="00E3502D">
              <w:rPr>
                <w:rFonts w:ascii="Times New Roman" w:eastAsia="Times New Roman" w:hAnsi="Times New Roman" w:cs="Times New Roman"/>
                <w:sz w:val="24"/>
                <w:szCs w:val="24"/>
                <w:lang w:eastAsia="ru-RU"/>
              </w:rPr>
              <w:lastRenderedPageBreak/>
              <w:t xml:space="preserve">максимальная ставка налога — 1,1 процента. Кроме того, местные власти вправе полностью освободить от налога движимые основные средства, принятые на учет с 1 января 2013 года, </w:t>
            </w:r>
            <w:proofErr w:type="gramStart"/>
            <w:r w:rsidRPr="00E3502D">
              <w:rPr>
                <w:rFonts w:ascii="Times New Roman" w:eastAsia="Times New Roman" w:hAnsi="Times New Roman" w:cs="Times New Roman"/>
                <w:sz w:val="24"/>
                <w:szCs w:val="24"/>
                <w:lang w:eastAsia="ru-RU"/>
              </w:rPr>
              <w:t>с даты выпуска</w:t>
            </w:r>
            <w:proofErr w:type="gramEnd"/>
            <w:r w:rsidRPr="00E3502D">
              <w:rPr>
                <w:rFonts w:ascii="Times New Roman" w:eastAsia="Times New Roman" w:hAnsi="Times New Roman" w:cs="Times New Roman"/>
                <w:sz w:val="24"/>
                <w:szCs w:val="24"/>
                <w:lang w:eastAsia="ru-RU"/>
              </w:rPr>
              <w:t xml:space="preserve"> которых прошло не более трех лет (</w:t>
            </w:r>
            <w:hyperlink r:id="rId22" w:tgtFrame="_blank" w:history="1">
              <w:r w:rsidRPr="00E3502D">
                <w:rPr>
                  <w:rFonts w:ascii="Times New Roman" w:eastAsia="Times New Roman" w:hAnsi="Times New Roman" w:cs="Times New Roman"/>
                  <w:color w:val="0000FF"/>
                  <w:sz w:val="24"/>
                  <w:szCs w:val="24"/>
                  <w:u w:val="single"/>
                  <w:lang w:eastAsia="ru-RU"/>
                </w:rPr>
                <w:t>Федеральный закон от 27.11.2017 № 335-ФЗ</w:t>
              </w:r>
            </w:hyperlink>
            <w:r w:rsidRPr="00E3502D">
              <w:rPr>
                <w:rFonts w:ascii="Times New Roman" w:eastAsia="Times New Roman" w:hAnsi="Times New Roman" w:cs="Times New Roman"/>
                <w:sz w:val="24"/>
                <w:szCs w:val="24"/>
                <w:lang w:eastAsia="ru-RU"/>
              </w:rPr>
              <w:t xml:space="preserve">). </w:t>
            </w:r>
            <w:hyperlink r:id="rId23" w:history="1">
              <w:r w:rsidRPr="00E3502D">
                <w:rPr>
                  <w:rFonts w:ascii="Times New Roman" w:eastAsia="Times New Roman" w:hAnsi="Times New Roman" w:cs="Times New Roman"/>
                  <w:color w:val="0000FF"/>
                  <w:sz w:val="24"/>
                  <w:szCs w:val="24"/>
                  <w:u w:val="single"/>
                  <w:lang w:eastAsia="ru-RU"/>
                </w:rPr>
                <w:t>Подробнее</w:t>
              </w:r>
            </w:hyperlink>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lastRenderedPageBreak/>
              <w:t>Устанавливать налоговые льготы по высокоэффективным объектам будут регионы</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Компании не начисляли налог на имущество со стоимости инновационного высокоэффективного оборудования. Льготу предоставляли в течение трех лет с момента постановки на учет имущества (</w:t>
            </w:r>
            <w:hyperlink r:id="rId24" w:anchor="ZAP2FIU3IC" w:tgtFrame="_blank" w:history="1">
              <w:r w:rsidRPr="00E3502D">
                <w:rPr>
                  <w:rFonts w:ascii="Times New Roman" w:eastAsia="Times New Roman" w:hAnsi="Times New Roman" w:cs="Times New Roman"/>
                  <w:color w:val="0000FF"/>
                  <w:sz w:val="24"/>
                  <w:szCs w:val="24"/>
                  <w:u w:val="single"/>
                  <w:lang w:eastAsia="ru-RU"/>
                </w:rPr>
                <w:t>п. 21</w:t>
              </w:r>
            </w:hyperlink>
            <w:r w:rsidRPr="00E3502D">
              <w:rPr>
                <w:rFonts w:ascii="Times New Roman" w:eastAsia="Times New Roman" w:hAnsi="Times New Roman" w:cs="Times New Roman"/>
                <w:sz w:val="24"/>
                <w:szCs w:val="24"/>
                <w:lang w:eastAsia="ru-RU"/>
              </w:rPr>
              <w:t xml:space="preserve"> ст. 381 НК, письмо ФНС от 30.05.2017 № БС-4-21/10228)</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Региональные власти вправе установить дополнительные льготы или полностью освободить от налога такие активы (</w:t>
            </w:r>
            <w:hyperlink r:id="rId25" w:anchor="ZAP1RF03H4" w:tgtFrame="_blank" w:history="1">
              <w:r w:rsidRPr="00E3502D">
                <w:rPr>
                  <w:rFonts w:ascii="Times New Roman" w:eastAsia="Times New Roman" w:hAnsi="Times New Roman" w:cs="Times New Roman"/>
                  <w:color w:val="0000FF"/>
                  <w:sz w:val="24"/>
                  <w:szCs w:val="24"/>
                  <w:u w:val="single"/>
                  <w:lang w:eastAsia="ru-RU"/>
                </w:rPr>
                <w:t>п. 2 ст. 381.1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Иностранные компании, которые не ведут деятельность в России через постоянные представительства, рассчитывают налог на имущество по кадастровой стоимости</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bookmarkStart w:id="0" w:name="ndfl"/>
            <w:bookmarkEnd w:id="0"/>
            <w:r w:rsidRPr="00E3502D">
              <w:rPr>
                <w:rFonts w:ascii="Times New Roman" w:eastAsia="Times New Roman" w:hAnsi="Times New Roman" w:cs="Times New Roman"/>
                <w:sz w:val="24"/>
                <w:szCs w:val="24"/>
                <w:lang w:eastAsia="ru-RU"/>
              </w:rPr>
              <w:t>В 2017 году иностранные компании не платили налог на имущество по объектам, которые внесли в кадастровый реестр в течение года</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Иностранные компании, у которых в течение года установят или изменят кадастровую стоимость объекта, считают налог и авансовые платежи по налогу на имущество с кадастровой стоимости. Рассчитать налог нужно </w:t>
            </w:r>
            <w:proofErr w:type="gramStart"/>
            <w:r w:rsidRPr="00E3502D">
              <w:rPr>
                <w:rFonts w:ascii="Times New Roman" w:eastAsia="Times New Roman" w:hAnsi="Times New Roman" w:cs="Times New Roman"/>
                <w:sz w:val="24"/>
                <w:szCs w:val="24"/>
                <w:lang w:eastAsia="ru-RU"/>
              </w:rPr>
              <w:t>с даты установления</w:t>
            </w:r>
            <w:proofErr w:type="gramEnd"/>
            <w:r w:rsidRPr="00E3502D">
              <w:rPr>
                <w:rFonts w:ascii="Times New Roman" w:eastAsia="Times New Roman" w:hAnsi="Times New Roman" w:cs="Times New Roman"/>
                <w:sz w:val="24"/>
                <w:szCs w:val="24"/>
                <w:lang w:eastAsia="ru-RU"/>
              </w:rPr>
              <w:t xml:space="preserve"> кадастровой стоимости (</w:t>
            </w:r>
            <w:hyperlink r:id="rId26" w:tgtFrame="_blank" w:history="1">
              <w:r w:rsidRPr="00E3502D">
                <w:rPr>
                  <w:rFonts w:ascii="Times New Roman" w:eastAsia="Times New Roman" w:hAnsi="Times New Roman" w:cs="Times New Roman"/>
                  <w:color w:val="0000FF"/>
                  <w:sz w:val="24"/>
                  <w:szCs w:val="24"/>
                  <w:u w:val="single"/>
                  <w:lang w:eastAsia="ru-RU"/>
                </w:rPr>
                <w:t>Федеральный закон от 30.09.2017 № 286-ФЗ</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НДФЛ</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С выигрыша в лотерею в пределах 4000 руб. НДФЛ платить не нужно</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Выигрыши в лотерею и другие азартные игры в любой сумме облагают НДФЛ</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Заплатить НДФЛ нужно лишь с выигрыша, который превышает 4 000 руб. (</w:t>
            </w:r>
            <w:hyperlink r:id="rId27" w:anchor="XA00M9I2NC" w:tgtFrame="_blank" w:history="1">
              <w:r w:rsidRPr="00E3502D">
                <w:rPr>
                  <w:rFonts w:ascii="Times New Roman" w:eastAsia="Times New Roman" w:hAnsi="Times New Roman" w:cs="Times New Roman"/>
                  <w:color w:val="0000FF"/>
                  <w:sz w:val="24"/>
                  <w:szCs w:val="24"/>
                  <w:u w:val="single"/>
                  <w:lang w:eastAsia="ru-RU"/>
                </w:rPr>
                <w:t>п. 28 ст. 217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Правопреемник обязан отчитаться по формам 2-НДФЛ и 6-НДФЛ за реорганизованную компанию</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У правопреемников </w:t>
            </w:r>
            <w:proofErr w:type="gramStart"/>
            <w:r w:rsidRPr="00E3502D">
              <w:rPr>
                <w:rFonts w:ascii="Times New Roman" w:eastAsia="Times New Roman" w:hAnsi="Times New Roman" w:cs="Times New Roman"/>
                <w:sz w:val="24"/>
                <w:szCs w:val="24"/>
                <w:lang w:eastAsia="ru-RU"/>
              </w:rPr>
              <w:t>нет обязанности отчитываться</w:t>
            </w:r>
            <w:proofErr w:type="gramEnd"/>
            <w:r w:rsidRPr="00E3502D">
              <w:rPr>
                <w:rFonts w:ascii="Times New Roman" w:eastAsia="Times New Roman" w:hAnsi="Times New Roman" w:cs="Times New Roman"/>
                <w:sz w:val="24"/>
                <w:szCs w:val="24"/>
                <w:lang w:eastAsia="ru-RU"/>
              </w:rPr>
              <w:t xml:space="preserve"> по НДФЛ за реорганизованную компанию</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Правопреемник должен сдать отчетность по форме 2-НДФЛ по итогам года, если ликвидированная в результате реорганизации компания не смогла этого сделать. Форму 6-НДФЛ подают и за квартал, и за год (</w:t>
            </w:r>
            <w:hyperlink r:id="rId28" w:tgtFrame="_blank" w:history="1">
              <w:r w:rsidRPr="00E3502D">
                <w:rPr>
                  <w:rFonts w:ascii="Times New Roman" w:eastAsia="Times New Roman" w:hAnsi="Times New Roman" w:cs="Times New Roman"/>
                  <w:color w:val="0000FF"/>
                  <w:sz w:val="24"/>
                  <w:szCs w:val="24"/>
                  <w:u w:val="single"/>
                  <w:lang w:eastAsia="ru-RU"/>
                </w:rPr>
                <w:t>п. 5 ст. 230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Организаторам лотереи придется удерживать НДФЛ</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proofErr w:type="spellStart"/>
            <w:r w:rsidRPr="00E3502D">
              <w:rPr>
                <w:rFonts w:ascii="Times New Roman" w:eastAsia="Times New Roman" w:hAnsi="Times New Roman" w:cs="Times New Roman"/>
                <w:sz w:val="24"/>
                <w:szCs w:val="24"/>
                <w:lang w:eastAsia="ru-RU"/>
              </w:rPr>
              <w:t>Физлица</w:t>
            </w:r>
            <w:proofErr w:type="spellEnd"/>
            <w:r w:rsidRPr="00E3502D">
              <w:rPr>
                <w:rFonts w:ascii="Times New Roman" w:eastAsia="Times New Roman" w:hAnsi="Times New Roman" w:cs="Times New Roman"/>
                <w:sz w:val="24"/>
                <w:szCs w:val="24"/>
                <w:lang w:eastAsia="ru-RU"/>
              </w:rPr>
              <w:t xml:space="preserve"> самостоятельно платят НДФЛ </w:t>
            </w:r>
            <w:proofErr w:type="spellStart"/>
            <w:r w:rsidRPr="00E3502D">
              <w:rPr>
                <w:rFonts w:ascii="Times New Roman" w:eastAsia="Times New Roman" w:hAnsi="Times New Roman" w:cs="Times New Roman"/>
                <w:sz w:val="24"/>
                <w:szCs w:val="24"/>
                <w:lang w:eastAsia="ru-RU"/>
              </w:rPr>
              <w:t>c</w:t>
            </w:r>
            <w:proofErr w:type="spellEnd"/>
            <w:r w:rsidRPr="00E3502D">
              <w:rPr>
                <w:rFonts w:ascii="Times New Roman" w:eastAsia="Times New Roman" w:hAnsi="Times New Roman" w:cs="Times New Roman"/>
                <w:sz w:val="24"/>
                <w:szCs w:val="24"/>
                <w:lang w:eastAsia="ru-RU"/>
              </w:rPr>
              <w:t xml:space="preserve"> выигрыша в лотерею независимо от его суммы</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Организатор лотереи удержит НДФЛ с дохода, который превышает 15 000 руб. А вот при выигрыше от 4000 до 15 000 руб. НДФЛ по-прежнему платит сам гражданин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"https://e.glavbukh.ru/npd-doc.aspx?npmid=99&amp;npid=542612261&amp;anchor=ZAP1UBM3DA" \l "ZAP1UBM3DA"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5 п. 1 ст. 228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Стало меньше случаев, когда с материальной выгоды по договору займа нужно платить НДФЛ</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Материальная выгода по любому договору </w:t>
            </w:r>
            <w:r w:rsidRPr="00E3502D">
              <w:rPr>
                <w:rFonts w:ascii="Times New Roman" w:eastAsia="Times New Roman" w:hAnsi="Times New Roman" w:cs="Times New Roman"/>
                <w:sz w:val="24"/>
                <w:szCs w:val="24"/>
                <w:lang w:eastAsia="ru-RU"/>
              </w:rPr>
              <w:lastRenderedPageBreak/>
              <w:t>займа облагается НДФЛ. Не важно, от какой организации или предпринимателя гражданин получил деньги. Выгода возникает, если проценты по договору ниже 2/3 ставки рефинансирования на дату начисления процентов</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lastRenderedPageBreak/>
              <w:t>НДФЛ с </w:t>
            </w:r>
            <w:proofErr w:type="spellStart"/>
            <w:r w:rsidRPr="00E3502D">
              <w:rPr>
                <w:rFonts w:ascii="Times New Roman" w:eastAsia="Times New Roman" w:hAnsi="Times New Roman" w:cs="Times New Roman"/>
                <w:sz w:val="24"/>
                <w:szCs w:val="24"/>
                <w:lang w:eastAsia="ru-RU"/>
              </w:rPr>
              <w:t>матвыгоды</w:t>
            </w:r>
            <w:proofErr w:type="spellEnd"/>
            <w:r w:rsidRPr="00E3502D">
              <w:rPr>
                <w:rFonts w:ascii="Times New Roman" w:eastAsia="Times New Roman" w:hAnsi="Times New Roman" w:cs="Times New Roman"/>
                <w:sz w:val="24"/>
                <w:szCs w:val="24"/>
                <w:lang w:eastAsia="ru-RU"/>
              </w:rPr>
              <w:t xml:space="preserve"> нужно считать только </w:t>
            </w:r>
            <w:r w:rsidRPr="00E3502D">
              <w:rPr>
                <w:rFonts w:ascii="Times New Roman" w:eastAsia="Times New Roman" w:hAnsi="Times New Roman" w:cs="Times New Roman"/>
                <w:sz w:val="24"/>
                <w:szCs w:val="24"/>
                <w:lang w:eastAsia="ru-RU"/>
              </w:rPr>
              <w:lastRenderedPageBreak/>
              <w:t xml:space="preserve">в двух случаях. Первый — договор займа заключен между сотрудником и работодателем либо между взаимозависимыми лицами. Второй — экономия на процентах возникла в результате исполнения встречного обязательства. Например, в качестве оплаты за работу компания предоставила </w:t>
            </w:r>
            <w:proofErr w:type="spellStart"/>
            <w:r w:rsidRPr="00E3502D">
              <w:rPr>
                <w:rFonts w:ascii="Times New Roman" w:eastAsia="Times New Roman" w:hAnsi="Times New Roman" w:cs="Times New Roman"/>
                <w:sz w:val="24"/>
                <w:szCs w:val="24"/>
                <w:lang w:eastAsia="ru-RU"/>
              </w:rPr>
              <w:t>подрядчику-физлицу</w:t>
            </w:r>
            <w:proofErr w:type="spellEnd"/>
            <w:r w:rsidRPr="00E3502D">
              <w:rPr>
                <w:rFonts w:ascii="Times New Roman" w:eastAsia="Times New Roman" w:hAnsi="Times New Roman" w:cs="Times New Roman"/>
                <w:sz w:val="24"/>
                <w:szCs w:val="24"/>
                <w:lang w:eastAsia="ru-RU"/>
              </w:rPr>
              <w:t xml:space="preserve"> беспроцентный заем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1 п. 1 ст. 212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lastRenderedPageBreak/>
              <w:t>Выплаты дольщикам при банкротстве застройщика не облагают НДФЛ</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Компенсации гражданам — участникам долевого строительства не освобождаются от НДФЛ</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НДФЛ не удерживают с компенсации, которую выплатили из специального фонда, если компания-застройщик обанкротилась (</w:t>
            </w:r>
            <w:hyperlink r:id="rId29" w:anchor="ZA023J03E9" w:tgtFrame="_blank" w:history="1">
              <w:r w:rsidRPr="00E3502D">
                <w:rPr>
                  <w:rFonts w:ascii="Times New Roman" w:eastAsia="Times New Roman" w:hAnsi="Times New Roman" w:cs="Times New Roman"/>
                  <w:color w:val="0000FF"/>
                  <w:sz w:val="24"/>
                  <w:szCs w:val="24"/>
                  <w:u w:val="single"/>
                  <w:lang w:eastAsia="ru-RU"/>
                </w:rPr>
                <w:t>п. 71 ст. 217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1" w:name="str_vz"/>
            <w:bookmarkEnd w:id="1"/>
            <w:r w:rsidRPr="00E3502D">
              <w:rPr>
                <w:rFonts w:ascii="Times New Roman" w:eastAsia="Times New Roman" w:hAnsi="Times New Roman" w:cs="Times New Roman"/>
                <w:b/>
                <w:bCs/>
                <w:sz w:val="24"/>
                <w:szCs w:val="24"/>
                <w:lang w:eastAsia="ru-RU"/>
              </w:rPr>
              <w:t>Страховые взносы</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Выросли лимиты по страховым взносам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Предельная база для пенсионных взносов — 876 000 руб., для взносов на соцстрах — 755 000 руб. Для медицинских взносов и платежей на травматизм лимита не было</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Новые лимиты такие (</w:t>
            </w:r>
            <w:hyperlink r:id="rId30" w:tgtFrame="_blank" w:history="1">
              <w:r w:rsidRPr="00E3502D">
                <w:rPr>
                  <w:rFonts w:ascii="Times New Roman" w:eastAsia="Times New Roman" w:hAnsi="Times New Roman" w:cs="Times New Roman"/>
                  <w:color w:val="0000FF"/>
                  <w:sz w:val="24"/>
                  <w:szCs w:val="24"/>
                  <w:u w:val="single"/>
                  <w:lang w:eastAsia="ru-RU"/>
                </w:rPr>
                <w:t>постановление Правительства от 15.11.2017 № 1378</w:t>
              </w:r>
            </w:hyperlink>
            <w:r w:rsidRPr="00E3502D">
              <w:rPr>
                <w:rFonts w:ascii="Times New Roman" w:eastAsia="Times New Roman" w:hAnsi="Times New Roman" w:cs="Times New Roman"/>
                <w:sz w:val="24"/>
                <w:szCs w:val="24"/>
                <w:lang w:eastAsia="ru-RU"/>
              </w:rPr>
              <w:t>):</w:t>
            </w:r>
            <w:r w:rsidRPr="00E3502D">
              <w:rPr>
                <w:rFonts w:ascii="Times New Roman" w:eastAsia="Times New Roman" w:hAnsi="Times New Roman" w:cs="Times New Roman"/>
                <w:sz w:val="24"/>
                <w:szCs w:val="24"/>
                <w:lang w:eastAsia="ru-RU"/>
              </w:rPr>
              <w:br/>
              <w:t>— 1 021 000 руб. для пенсионных взносов. С доходов в пределах этой суммы надо начислять и платить взносы по тарифу 22 процента. Для выплат свыше — по тарифу 10 процентов;</w:t>
            </w:r>
            <w:r w:rsidRPr="00E3502D">
              <w:rPr>
                <w:rFonts w:ascii="Times New Roman" w:eastAsia="Times New Roman" w:hAnsi="Times New Roman" w:cs="Times New Roman"/>
                <w:sz w:val="24"/>
                <w:szCs w:val="24"/>
                <w:lang w:eastAsia="ru-RU"/>
              </w:rPr>
              <w:br/>
              <w:t>— 815 000 руб. для социальных взносов по тарифу 2,9 процента. Начислять взносы на соцстрах на выплаты свыше этой суммы не надо. Для медицинских взносов и платежей на травматизм предельной базы выплат по-прежнему нет</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Больше выплат облагаются взносами</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Нужно было начислять пенсионные и медицинские </w:t>
            </w:r>
            <w:proofErr w:type="gramStart"/>
            <w:r w:rsidRPr="00E3502D">
              <w:rPr>
                <w:rFonts w:ascii="Times New Roman" w:eastAsia="Times New Roman" w:hAnsi="Times New Roman" w:cs="Times New Roman"/>
                <w:sz w:val="24"/>
                <w:szCs w:val="24"/>
                <w:lang w:eastAsia="ru-RU"/>
              </w:rPr>
              <w:t>взносы</w:t>
            </w:r>
            <w:proofErr w:type="gramEnd"/>
            <w:r w:rsidRPr="00E3502D">
              <w:rPr>
                <w:rFonts w:ascii="Times New Roman" w:eastAsia="Times New Roman" w:hAnsi="Times New Roman" w:cs="Times New Roman"/>
                <w:sz w:val="24"/>
                <w:szCs w:val="24"/>
                <w:lang w:eastAsia="ru-RU"/>
              </w:rPr>
              <w:t xml:space="preserve"> в том числе на выплаты </w:t>
            </w:r>
            <w:proofErr w:type="spellStart"/>
            <w:r w:rsidRPr="00E3502D">
              <w:rPr>
                <w:rFonts w:ascii="Times New Roman" w:eastAsia="Times New Roman" w:hAnsi="Times New Roman" w:cs="Times New Roman"/>
                <w:sz w:val="24"/>
                <w:szCs w:val="24"/>
                <w:lang w:eastAsia="ru-RU"/>
              </w:rPr>
              <w:t>физлицам</w:t>
            </w:r>
            <w:proofErr w:type="spellEnd"/>
            <w:r w:rsidRPr="00E3502D">
              <w:rPr>
                <w:rFonts w:ascii="Times New Roman" w:eastAsia="Times New Roman" w:hAnsi="Times New Roman" w:cs="Times New Roman"/>
                <w:sz w:val="24"/>
                <w:szCs w:val="24"/>
                <w:lang w:eastAsia="ru-RU"/>
              </w:rPr>
              <w:t xml:space="preserve"> по договорам передачи исключительных прав на произведения науки, литературы и искусства</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Больше результатов интеллектуальной деятельности облагаются пенсионными и медицинскими взносами, если </w:t>
            </w:r>
            <w:proofErr w:type="spellStart"/>
            <w:r w:rsidRPr="00E3502D">
              <w:rPr>
                <w:rFonts w:ascii="Times New Roman" w:eastAsia="Times New Roman" w:hAnsi="Times New Roman" w:cs="Times New Roman"/>
                <w:sz w:val="24"/>
                <w:szCs w:val="24"/>
                <w:lang w:eastAsia="ru-RU"/>
              </w:rPr>
              <w:t>физлицо</w:t>
            </w:r>
            <w:proofErr w:type="spellEnd"/>
            <w:r w:rsidRPr="00E3502D">
              <w:rPr>
                <w:rFonts w:ascii="Times New Roman" w:eastAsia="Times New Roman" w:hAnsi="Times New Roman" w:cs="Times New Roman"/>
                <w:sz w:val="24"/>
                <w:szCs w:val="24"/>
                <w:lang w:eastAsia="ru-RU"/>
              </w:rPr>
              <w:t xml:space="preserve"> передает их компании за деньги. К примеру, взносы надо начислять на выплаты по договорам передачи исключительных прав на компьютерные программы, базы данных, ноу-хау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3</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 xml:space="preserve"> п. 1 ст. 420, </w:t>
            </w:r>
            <w:hyperlink r:id="rId31" w:anchor="ZAP2JGA3LG" w:tgtFrame="_blank" w:history="1">
              <w:proofErr w:type="spellStart"/>
              <w:r w:rsidRPr="00E3502D">
                <w:rPr>
                  <w:rFonts w:ascii="Times New Roman" w:eastAsia="Times New Roman" w:hAnsi="Times New Roman" w:cs="Times New Roman"/>
                  <w:color w:val="0000FF"/>
                  <w:sz w:val="24"/>
                  <w:szCs w:val="24"/>
                  <w:u w:val="single"/>
                  <w:lang w:eastAsia="ru-RU"/>
                </w:rPr>
                <w:t>подп</w:t>
              </w:r>
              <w:proofErr w:type="spellEnd"/>
              <w:r w:rsidRPr="00E3502D">
                <w:rPr>
                  <w:rFonts w:ascii="Times New Roman" w:eastAsia="Times New Roman" w:hAnsi="Times New Roman" w:cs="Times New Roman"/>
                  <w:color w:val="0000FF"/>
                  <w:sz w:val="24"/>
                  <w:szCs w:val="24"/>
                  <w:u w:val="single"/>
                  <w:lang w:eastAsia="ru-RU"/>
                </w:rPr>
                <w:t>. 2</w:t>
              </w:r>
            </w:hyperlink>
            <w:r w:rsidRPr="00E3502D">
              <w:rPr>
                <w:rFonts w:ascii="Times New Roman" w:eastAsia="Times New Roman" w:hAnsi="Times New Roman" w:cs="Times New Roman"/>
                <w:sz w:val="24"/>
                <w:szCs w:val="24"/>
                <w:lang w:eastAsia="ru-RU"/>
              </w:rPr>
              <w:t xml:space="preserve"> п. 3 ст. 422 НК)</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Тарифы по взносам заморозили до 2020 года</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Общий тариф взносов в размере 30 процентов должен был действовать до 2019 года включительно. Потом чиновники планировали поднять его до 34 процентов</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Общий тариф взносов в размере 30 процентов будет действовать до 2020 года включительно (</w:t>
            </w:r>
            <w:hyperlink r:id="rId32" w:anchor="ZAP2GM43M2" w:tgtFrame="_blank" w:history="1">
              <w:r w:rsidRPr="00E3502D">
                <w:rPr>
                  <w:rFonts w:ascii="Times New Roman" w:eastAsia="Times New Roman" w:hAnsi="Times New Roman" w:cs="Times New Roman"/>
                  <w:color w:val="0000FF"/>
                  <w:sz w:val="24"/>
                  <w:szCs w:val="24"/>
                  <w:u w:val="single"/>
                  <w:lang w:eastAsia="ru-RU"/>
                </w:rPr>
                <w:t>ст. 426 НК</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Тарифы взносов на травматизм сохранили на прежнем уровне</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Компании платили взносы на травматизм по тарифам от 0,2 до 8,5 процента </w:t>
            </w:r>
            <w:r w:rsidRPr="00E3502D">
              <w:rPr>
                <w:rFonts w:ascii="Times New Roman" w:eastAsia="Times New Roman" w:hAnsi="Times New Roman" w:cs="Times New Roman"/>
                <w:sz w:val="24"/>
                <w:szCs w:val="24"/>
                <w:lang w:eastAsia="ru-RU"/>
              </w:rPr>
              <w:lastRenderedPageBreak/>
              <w:t>в зависимости от вида деятельности и класса профессионального риска</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lastRenderedPageBreak/>
              <w:t xml:space="preserve">На 2018 год для компаний сохранили прежние тарифы взносов. Это подтвердил </w:t>
            </w:r>
            <w:r w:rsidRPr="00E3502D">
              <w:rPr>
                <w:rFonts w:ascii="Times New Roman" w:eastAsia="Times New Roman" w:hAnsi="Times New Roman" w:cs="Times New Roman"/>
                <w:sz w:val="24"/>
                <w:szCs w:val="24"/>
                <w:lang w:eastAsia="ru-RU"/>
              </w:rPr>
              <w:lastRenderedPageBreak/>
              <w:t xml:space="preserve">министр труда Максим </w:t>
            </w:r>
            <w:proofErr w:type="spellStart"/>
            <w:r w:rsidRPr="00E3502D">
              <w:rPr>
                <w:rFonts w:ascii="Times New Roman" w:eastAsia="Times New Roman" w:hAnsi="Times New Roman" w:cs="Times New Roman"/>
                <w:sz w:val="24"/>
                <w:szCs w:val="24"/>
                <w:lang w:eastAsia="ru-RU"/>
              </w:rPr>
              <w:t>Топилин</w:t>
            </w:r>
            <w:proofErr w:type="spellEnd"/>
            <w:r w:rsidRPr="00E3502D">
              <w:rPr>
                <w:rFonts w:ascii="Times New Roman" w:eastAsia="Times New Roman" w:hAnsi="Times New Roman" w:cs="Times New Roman"/>
                <w:sz w:val="24"/>
                <w:szCs w:val="24"/>
                <w:lang w:eastAsia="ru-RU"/>
              </w:rPr>
              <w:t xml:space="preserve"> в интервью «Главбуху» (№ 24, 2017)</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lastRenderedPageBreak/>
              <w:t>У налоговиков есть новые причины не принять расчет по взносам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У налоговиков было два основания вернуть компании расчет на доработку:</w:t>
            </w:r>
            <w:r w:rsidRPr="00E3502D">
              <w:rPr>
                <w:rFonts w:ascii="Times New Roman" w:eastAsia="Times New Roman" w:hAnsi="Times New Roman" w:cs="Times New Roman"/>
                <w:sz w:val="24"/>
                <w:szCs w:val="24"/>
                <w:lang w:eastAsia="ru-RU"/>
              </w:rPr>
              <w:br/>
              <w:t>— сумма взносов по всем разделам 3 расчета не сходилась с общей суммой пенсионных взносов;</w:t>
            </w:r>
            <w:r w:rsidRPr="00E3502D">
              <w:rPr>
                <w:rFonts w:ascii="Times New Roman" w:eastAsia="Times New Roman" w:hAnsi="Times New Roman" w:cs="Times New Roman"/>
                <w:sz w:val="24"/>
                <w:szCs w:val="24"/>
                <w:lang w:eastAsia="ru-RU"/>
              </w:rPr>
              <w:br/>
              <w:t xml:space="preserve">— в разделе 3 расчета компания привела недостоверные сведения хотя бы об одном </w:t>
            </w:r>
            <w:proofErr w:type="spellStart"/>
            <w:r w:rsidRPr="00E3502D">
              <w:rPr>
                <w:rFonts w:ascii="Times New Roman" w:eastAsia="Times New Roman" w:hAnsi="Times New Roman" w:cs="Times New Roman"/>
                <w:sz w:val="24"/>
                <w:szCs w:val="24"/>
                <w:lang w:eastAsia="ru-RU"/>
              </w:rPr>
              <w:t>физлице</w:t>
            </w:r>
            <w:proofErr w:type="spellEnd"/>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Помимо двух прошлогодних ошибок теперь есть еще две (</w:t>
            </w:r>
            <w:hyperlink r:id="rId33" w:anchor="XA00RP02OT" w:tgtFrame="_blank" w:history="1">
              <w:r w:rsidRPr="00E3502D">
                <w:rPr>
                  <w:rFonts w:ascii="Times New Roman" w:eastAsia="Times New Roman" w:hAnsi="Times New Roman" w:cs="Times New Roman"/>
                  <w:color w:val="0000FF"/>
                  <w:sz w:val="24"/>
                  <w:szCs w:val="24"/>
                  <w:u w:val="single"/>
                  <w:lang w:eastAsia="ru-RU"/>
                </w:rPr>
                <w:t>п. 7 ст. 431 НК</w:t>
              </w:r>
            </w:hyperlink>
            <w:r w:rsidRPr="00E3502D">
              <w:rPr>
                <w:rFonts w:ascii="Times New Roman" w:eastAsia="Times New Roman" w:hAnsi="Times New Roman" w:cs="Times New Roman"/>
                <w:sz w:val="24"/>
                <w:szCs w:val="24"/>
                <w:lang w:eastAsia="ru-RU"/>
              </w:rPr>
              <w:t>):</w:t>
            </w:r>
            <w:r w:rsidRPr="00E3502D">
              <w:rPr>
                <w:rFonts w:ascii="Times New Roman" w:eastAsia="Times New Roman" w:hAnsi="Times New Roman" w:cs="Times New Roman"/>
                <w:sz w:val="24"/>
                <w:szCs w:val="24"/>
                <w:lang w:eastAsia="ru-RU"/>
              </w:rPr>
              <w:br/>
              <w:t>— суммы вознаграждений по каждому сотруднику не сходятся с общей суммой выплат по компании;</w:t>
            </w:r>
            <w:r w:rsidRPr="00E3502D">
              <w:rPr>
                <w:rFonts w:ascii="Times New Roman" w:eastAsia="Times New Roman" w:hAnsi="Times New Roman" w:cs="Times New Roman"/>
                <w:sz w:val="24"/>
                <w:szCs w:val="24"/>
                <w:lang w:eastAsia="ru-RU"/>
              </w:rPr>
              <w:br/>
              <w:t>— не сходятся базы по обычным и дополнительным пенсионным взносам из всех листов раздела 3 с общими базами по взносам</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Некоторые предприниматели могут не платить взносы, если напишут заявление</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Предприниматели, которые не вели деятельность, если, например, проходили военную службу или ухаживали за ребенком до полутора лет, вправе были не платить фиксированные взносы. Формально кодекс не требовал подавать для этого в инспекцию какие-либо бумаги, но без них налоговики не поняли бы, почему вы не перечисляете взносы. Могли потребовать эти платежи вместе с пенями</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В кодексе уточнили: если предприниматель не ведет деятельность, например, из-за отпуска по уходу за ребенком, ему надо сдать заявление в инспекцию (</w:t>
            </w:r>
            <w:hyperlink r:id="rId34" w:anchor="ZAP271A3CN" w:tgtFrame="_blank" w:history="1">
              <w:r w:rsidRPr="00E3502D">
                <w:rPr>
                  <w:rFonts w:ascii="Times New Roman" w:eastAsia="Times New Roman" w:hAnsi="Times New Roman" w:cs="Times New Roman"/>
                  <w:color w:val="0000FF"/>
                  <w:sz w:val="24"/>
                  <w:szCs w:val="24"/>
                  <w:u w:val="single"/>
                  <w:lang w:eastAsia="ru-RU"/>
                </w:rPr>
                <w:t>п. 7 ст. 430 НК</w:t>
              </w:r>
            </w:hyperlink>
            <w:r w:rsidRPr="00E3502D">
              <w:rPr>
                <w:rFonts w:ascii="Times New Roman" w:eastAsia="Times New Roman" w:hAnsi="Times New Roman" w:cs="Times New Roman"/>
                <w:sz w:val="24"/>
                <w:szCs w:val="24"/>
                <w:lang w:eastAsia="ru-RU"/>
              </w:rPr>
              <w:t>). В нем он должен попросить разрешения не перечислять взносы. Как нам сообщили в ФНС, форма документа пока свободная. К заявлению нужны подтверждающие бумаги — к примеру, копия свидетельства о рождении ребенка. Инспекторы проверят операции по счетам предпринимателя и, если убедятся, что деятельности нет, освободят от взносов</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 xml:space="preserve">Личные взносы предпринимателей больше не зависят </w:t>
            </w:r>
            <w:proofErr w:type="gramStart"/>
            <w:r w:rsidRPr="00E3502D">
              <w:rPr>
                <w:rFonts w:ascii="Times New Roman" w:eastAsia="Times New Roman" w:hAnsi="Times New Roman" w:cs="Times New Roman"/>
                <w:b/>
                <w:bCs/>
                <w:sz w:val="24"/>
                <w:szCs w:val="24"/>
                <w:lang w:eastAsia="ru-RU"/>
              </w:rPr>
              <w:t>от</w:t>
            </w:r>
            <w:proofErr w:type="gramEnd"/>
            <w:r w:rsidRPr="00E3502D">
              <w:rPr>
                <w:rFonts w:ascii="Times New Roman" w:eastAsia="Times New Roman" w:hAnsi="Times New Roman" w:cs="Times New Roman"/>
                <w:b/>
                <w:bCs/>
                <w:sz w:val="24"/>
                <w:szCs w:val="24"/>
                <w:lang w:eastAsia="ru-RU"/>
              </w:rPr>
              <w:t> МРОТ</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В 2017 году предприниматели рассчитывали фиксированные взносы исходя </w:t>
            </w:r>
            <w:proofErr w:type="gramStart"/>
            <w:r w:rsidRPr="00E3502D">
              <w:rPr>
                <w:rFonts w:ascii="Times New Roman" w:eastAsia="Times New Roman" w:hAnsi="Times New Roman" w:cs="Times New Roman"/>
                <w:sz w:val="24"/>
                <w:szCs w:val="24"/>
                <w:lang w:eastAsia="ru-RU"/>
              </w:rPr>
              <w:t>из</w:t>
            </w:r>
            <w:proofErr w:type="gramEnd"/>
            <w:r w:rsidRPr="00E3502D">
              <w:rPr>
                <w:rFonts w:ascii="Times New Roman" w:eastAsia="Times New Roman" w:hAnsi="Times New Roman" w:cs="Times New Roman"/>
                <w:sz w:val="24"/>
                <w:szCs w:val="24"/>
                <w:lang w:eastAsia="ru-RU"/>
              </w:rPr>
              <w:t> </w:t>
            </w:r>
            <w:proofErr w:type="gramStart"/>
            <w:r w:rsidRPr="00E3502D">
              <w:rPr>
                <w:rFonts w:ascii="Times New Roman" w:eastAsia="Times New Roman" w:hAnsi="Times New Roman" w:cs="Times New Roman"/>
                <w:sz w:val="24"/>
                <w:szCs w:val="24"/>
                <w:lang w:eastAsia="ru-RU"/>
              </w:rPr>
              <w:t>МРОТ</w:t>
            </w:r>
            <w:proofErr w:type="gramEnd"/>
            <w:r w:rsidRPr="00E3502D">
              <w:rPr>
                <w:rFonts w:ascii="Times New Roman" w:eastAsia="Times New Roman" w:hAnsi="Times New Roman" w:cs="Times New Roman"/>
                <w:sz w:val="24"/>
                <w:szCs w:val="24"/>
                <w:lang w:eastAsia="ru-RU"/>
              </w:rPr>
              <w:t xml:space="preserve"> в сумме 7500 руб. Общая сумма взносов составляла 27 990 руб.:</w:t>
            </w:r>
            <w:r w:rsidRPr="00E3502D">
              <w:rPr>
                <w:rFonts w:ascii="Times New Roman" w:eastAsia="Times New Roman" w:hAnsi="Times New Roman" w:cs="Times New Roman"/>
                <w:sz w:val="24"/>
                <w:szCs w:val="24"/>
                <w:lang w:eastAsia="ru-RU"/>
              </w:rPr>
              <w:br/>
              <w:t>— пенсионные взносы — 23 400 руб. (7500 ₽ × 12 × 26%). Если годовые поступления предпринимателя превышали 300 000 руб., то дополнительно надо было перечислить 1 процент от дохода сверх этой суммы;</w:t>
            </w:r>
            <w:r w:rsidRPr="00E3502D">
              <w:rPr>
                <w:rFonts w:ascii="Times New Roman" w:eastAsia="Times New Roman" w:hAnsi="Times New Roman" w:cs="Times New Roman"/>
                <w:sz w:val="24"/>
                <w:szCs w:val="24"/>
                <w:lang w:eastAsia="ru-RU"/>
              </w:rPr>
              <w:br/>
              <w:t>— медицинские взносы — 4590 руб. (7500 ₽ × 12 × 5,1%)</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В кодексе теперь нет формулы для расчета личных взносов предпринимателя, а есть фиксированные суммы. В 2018 году придется заплатить 32 385 руб.:</w:t>
            </w:r>
            <w:r w:rsidRPr="00E3502D">
              <w:rPr>
                <w:rFonts w:ascii="Times New Roman" w:eastAsia="Times New Roman" w:hAnsi="Times New Roman" w:cs="Times New Roman"/>
                <w:sz w:val="24"/>
                <w:szCs w:val="24"/>
                <w:lang w:eastAsia="ru-RU"/>
              </w:rPr>
              <w:br/>
              <w:t>— пенсионные взносы — 26 545 руб. Если годовые поступления предпринимателя превышают 300 000 руб., то дополнительно надо перечислить 1 процент от дохода сверх этой суммы;</w:t>
            </w:r>
            <w:r w:rsidRPr="00E3502D">
              <w:rPr>
                <w:rFonts w:ascii="Times New Roman" w:eastAsia="Times New Roman" w:hAnsi="Times New Roman" w:cs="Times New Roman"/>
                <w:sz w:val="24"/>
                <w:szCs w:val="24"/>
                <w:lang w:eastAsia="ru-RU"/>
              </w:rPr>
              <w:br/>
              <w:t>— медицинские взносы — 5840 руб.</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У предпринимателей теперь больше времени, чтобы заплатить личные взносы</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Фиксированные взносы за 2017 год надо было перечислить до 2 апреля 2018 года (1 апреля — выходной)</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Чиновники на три месяца отодвинули срок уплаты фиксированных взносов (</w:t>
            </w:r>
            <w:proofErr w:type="spellStart"/>
            <w:r w:rsidRPr="00E3502D">
              <w:rPr>
                <w:rFonts w:ascii="Times New Roman" w:eastAsia="Times New Roman" w:hAnsi="Times New Roman" w:cs="Times New Roman"/>
                <w:sz w:val="24"/>
                <w:szCs w:val="24"/>
                <w:lang w:eastAsia="ru-RU"/>
              </w:rPr>
              <w:fldChar w:fldCharType="begin"/>
            </w:r>
            <w:r w:rsidRPr="00E3502D">
              <w:rPr>
                <w:rFonts w:ascii="Times New Roman" w:eastAsia="Times New Roman" w:hAnsi="Times New Roman" w:cs="Times New Roman"/>
                <w:sz w:val="24"/>
                <w:szCs w:val="24"/>
                <w:lang w:eastAsia="ru-RU"/>
              </w:rPr>
              <w:instrText xml:space="preserve"> HYPERLINK "https://e.glavbukh.ru/npd-doc.aspx?npmid=99&amp;npid=542612261&amp;anchor=ZAP2H7O3K0" \l "ZAP2H7O3K0" \t "_blank" </w:instrText>
            </w:r>
            <w:r w:rsidRPr="00E3502D">
              <w:rPr>
                <w:rFonts w:ascii="Times New Roman" w:eastAsia="Times New Roman" w:hAnsi="Times New Roman" w:cs="Times New Roman"/>
                <w:sz w:val="24"/>
                <w:szCs w:val="24"/>
                <w:lang w:eastAsia="ru-RU"/>
              </w:rPr>
              <w:fldChar w:fldCharType="separate"/>
            </w:r>
            <w:r w:rsidRPr="00E3502D">
              <w:rPr>
                <w:rFonts w:ascii="Times New Roman" w:eastAsia="Times New Roman" w:hAnsi="Times New Roman" w:cs="Times New Roman"/>
                <w:color w:val="0000FF"/>
                <w:sz w:val="24"/>
                <w:szCs w:val="24"/>
                <w:u w:val="single"/>
                <w:lang w:eastAsia="ru-RU"/>
              </w:rPr>
              <w:t>абз</w:t>
            </w:r>
            <w:proofErr w:type="spellEnd"/>
            <w:r w:rsidRPr="00E3502D">
              <w:rPr>
                <w:rFonts w:ascii="Times New Roman" w:eastAsia="Times New Roman" w:hAnsi="Times New Roman" w:cs="Times New Roman"/>
                <w:color w:val="0000FF"/>
                <w:sz w:val="24"/>
                <w:szCs w:val="24"/>
                <w:u w:val="single"/>
                <w:lang w:eastAsia="ru-RU"/>
              </w:rPr>
              <w:t>. 2 п. 2 ст. 432 НК</w:t>
            </w:r>
            <w:r w:rsidRPr="00E3502D">
              <w:rPr>
                <w:rFonts w:ascii="Times New Roman" w:eastAsia="Times New Roman" w:hAnsi="Times New Roman" w:cs="Times New Roman"/>
                <w:sz w:val="24"/>
                <w:szCs w:val="24"/>
                <w:lang w:eastAsia="ru-RU"/>
              </w:rPr>
              <w:fldChar w:fldCharType="end"/>
            </w:r>
            <w:r w:rsidRPr="00E3502D">
              <w:rPr>
                <w:rFonts w:ascii="Times New Roman" w:eastAsia="Times New Roman" w:hAnsi="Times New Roman" w:cs="Times New Roman"/>
                <w:sz w:val="24"/>
                <w:szCs w:val="24"/>
                <w:lang w:eastAsia="ru-RU"/>
              </w:rPr>
              <w:t>). Платежи за 2017 год надо перечислить не позже 2 июля 2018 года (1 июля — выходной)</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Бухучет</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Бюджетные организации ведут бухучет по новым федеральным стандартам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Бухгалтеры руководствовались единым порядком ведения бухучета для госсектора, </w:t>
            </w:r>
            <w:r w:rsidRPr="00E3502D">
              <w:rPr>
                <w:rFonts w:ascii="Times New Roman" w:eastAsia="Times New Roman" w:hAnsi="Times New Roman" w:cs="Times New Roman"/>
                <w:sz w:val="24"/>
                <w:szCs w:val="24"/>
                <w:lang w:eastAsia="ru-RU"/>
              </w:rPr>
              <w:lastRenderedPageBreak/>
              <w:t xml:space="preserve">утвержденным </w:t>
            </w:r>
            <w:hyperlink r:id="rId35" w:tgtFrame="_blank" w:history="1">
              <w:r w:rsidRPr="00E3502D">
                <w:rPr>
                  <w:rFonts w:ascii="Times New Roman" w:eastAsia="Times New Roman" w:hAnsi="Times New Roman" w:cs="Times New Roman"/>
                  <w:color w:val="0000FF"/>
                  <w:sz w:val="24"/>
                  <w:szCs w:val="24"/>
                  <w:u w:val="single"/>
                  <w:lang w:eastAsia="ru-RU"/>
                </w:rPr>
                <w:t>приказом Минфина от 01.12.2010 № 157н</w:t>
              </w:r>
            </w:hyperlink>
            <w:r w:rsidRPr="00E3502D">
              <w:rPr>
                <w:rFonts w:ascii="Times New Roman" w:eastAsia="Times New Roman" w:hAnsi="Times New Roman" w:cs="Times New Roman"/>
                <w:sz w:val="24"/>
                <w:szCs w:val="24"/>
                <w:lang w:eastAsia="ru-RU"/>
              </w:rPr>
              <w:t>, Законом о бухучете от 06.12.2011 № 402-ФЗ, Методическими указаниями и рекомендациями по </w:t>
            </w:r>
            <w:proofErr w:type="spellStart"/>
            <w:r w:rsidRPr="00E3502D">
              <w:rPr>
                <w:rFonts w:ascii="Times New Roman" w:eastAsia="Times New Roman" w:hAnsi="Times New Roman" w:cs="Times New Roman"/>
                <w:sz w:val="24"/>
                <w:szCs w:val="24"/>
                <w:lang w:eastAsia="ru-RU"/>
              </w:rPr>
              <w:t>бухчету</w:t>
            </w:r>
            <w:proofErr w:type="spellEnd"/>
            <w:r w:rsidRPr="00E3502D">
              <w:rPr>
                <w:rFonts w:ascii="Times New Roman" w:eastAsia="Times New Roman" w:hAnsi="Times New Roman" w:cs="Times New Roman"/>
                <w:sz w:val="24"/>
                <w:szCs w:val="24"/>
                <w:lang w:eastAsia="ru-RU"/>
              </w:rPr>
              <w:t xml:space="preserve"> и отчетности для госсектора, казенных и автономных учреждений. А также Инструкцией к Плану счетов бюджетных учреждений, утвержденному </w:t>
            </w:r>
            <w:hyperlink r:id="rId36" w:tgtFrame="_blank" w:history="1">
              <w:r w:rsidRPr="00E3502D">
                <w:rPr>
                  <w:rFonts w:ascii="Times New Roman" w:eastAsia="Times New Roman" w:hAnsi="Times New Roman" w:cs="Times New Roman"/>
                  <w:color w:val="0000FF"/>
                  <w:sz w:val="24"/>
                  <w:szCs w:val="24"/>
                  <w:u w:val="single"/>
                  <w:lang w:eastAsia="ru-RU"/>
                </w:rPr>
                <w:t>приказом Минфина от 16.12.2010 № 174н</w:t>
              </w:r>
            </w:hyperlink>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lastRenderedPageBreak/>
              <w:t xml:space="preserve">Бюджетные и автономные учреждения применяют пять новых федеральных </w:t>
            </w:r>
            <w:r w:rsidRPr="00E3502D">
              <w:rPr>
                <w:rFonts w:ascii="Times New Roman" w:eastAsia="Times New Roman" w:hAnsi="Times New Roman" w:cs="Times New Roman"/>
                <w:sz w:val="24"/>
                <w:szCs w:val="24"/>
                <w:lang w:eastAsia="ru-RU"/>
              </w:rPr>
              <w:lastRenderedPageBreak/>
              <w:t xml:space="preserve">стандартов бухучета (приказы Минфина от 31.12.2016 </w:t>
            </w:r>
            <w:hyperlink r:id="rId37" w:tgtFrame="_blank" w:history="1">
              <w:r w:rsidRPr="00E3502D">
                <w:rPr>
                  <w:rFonts w:ascii="Times New Roman" w:eastAsia="Times New Roman" w:hAnsi="Times New Roman" w:cs="Times New Roman"/>
                  <w:color w:val="0000FF"/>
                  <w:sz w:val="24"/>
                  <w:szCs w:val="24"/>
                  <w:u w:val="single"/>
                  <w:lang w:eastAsia="ru-RU"/>
                </w:rPr>
                <w:t>№ 256н</w:t>
              </w:r>
            </w:hyperlink>
            <w:r w:rsidRPr="00E3502D">
              <w:rPr>
                <w:rFonts w:ascii="Times New Roman" w:eastAsia="Times New Roman" w:hAnsi="Times New Roman" w:cs="Times New Roman"/>
                <w:sz w:val="24"/>
                <w:szCs w:val="24"/>
                <w:lang w:eastAsia="ru-RU"/>
              </w:rPr>
              <w:t xml:space="preserve">, </w:t>
            </w:r>
            <w:hyperlink r:id="rId38" w:tgtFrame="_blank" w:history="1">
              <w:r w:rsidRPr="00E3502D">
                <w:rPr>
                  <w:rFonts w:ascii="Times New Roman" w:eastAsia="Times New Roman" w:hAnsi="Times New Roman" w:cs="Times New Roman"/>
                  <w:color w:val="0000FF"/>
                  <w:sz w:val="24"/>
                  <w:szCs w:val="24"/>
                  <w:u w:val="single"/>
                  <w:lang w:eastAsia="ru-RU"/>
                </w:rPr>
                <w:t>№ 257н</w:t>
              </w:r>
            </w:hyperlink>
            <w:r w:rsidRPr="00E3502D">
              <w:rPr>
                <w:rFonts w:ascii="Times New Roman" w:eastAsia="Times New Roman" w:hAnsi="Times New Roman" w:cs="Times New Roman"/>
                <w:sz w:val="24"/>
                <w:szCs w:val="24"/>
                <w:lang w:eastAsia="ru-RU"/>
              </w:rPr>
              <w:t xml:space="preserve">, </w:t>
            </w:r>
            <w:hyperlink r:id="rId39" w:tgtFrame="_blank" w:history="1">
              <w:r w:rsidRPr="00E3502D">
                <w:rPr>
                  <w:rFonts w:ascii="Times New Roman" w:eastAsia="Times New Roman" w:hAnsi="Times New Roman" w:cs="Times New Roman"/>
                  <w:color w:val="0000FF"/>
                  <w:sz w:val="24"/>
                  <w:szCs w:val="24"/>
                  <w:u w:val="single"/>
                  <w:lang w:eastAsia="ru-RU"/>
                </w:rPr>
                <w:t>№ 258н</w:t>
              </w:r>
            </w:hyperlink>
            <w:r w:rsidRPr="00E3502D">
              <w:rPr>
                <w:rFonts w:ascii="Times New Roman" w:eastAsia="Times New Roman" w:hAnsi="Times New Roman" w:cs="Times New Roman"/>
                <w:sz w:val="24"/>
                <w:szCs w:val="24"/>
                <w:lang w:eastAsia="ru-RU"/>
              </w:rPr>
              <w:t xml:space="preserve">, </w:t>
            </w:r>
            <w:hyperlink r:id="rId40" w:tgtFrame="_blank" w:history="1">
              <w:r w:rsidRPr="00E3502D">
                <w:rPr>
                  <w:rFonts w:ascii="Times New Roman" w:eastAsia="Times New Roman" w:hAnsi="Times New Roman" w:cs="Times New Roman"/>
                  <w:color w:val="0000FF"/>
                  <w:sz w:val="24"/>
                  <w:szCs w:val="24"/>
                  <w:u w:val="single"/>
                  <w:lang w:eastAsia="ru-RU"/>
                </w:rPr>
                <w:t>№ 259н</w:t>
              </w:r>
            </w:hyperlink>
            <w:r w:rsidRPr="00E3502D">
              <w:rPr>
                <w:rFonts w:ascii="Times New Roman" w:eastAsia="Times New Roman" w:hAnsi="Times New Roman" w:cs="Times New Roman"/>
                <w:sz w:val="24"/>
                <w:szCs w:val="24"/>
                <w:lang w:eastAsia="ru-RU"/>
              </w:rPr>
              <w:t xml:space="preserve"> и </w:t>
            </w:r>
            <w:hyperlink r:id="rId41" w:tgtFrame="_blank" w:history="1">
              <w:r w:rsidRPr="00E3502D">
                <w:rPr>
                  <w:rFonts w:ascii="Times New Roman" w:eastAsia="Times New Roman" w:hAnsi="Times New Roman" w:cs="Times New Roman"/>
                  <w:color w:val="0000FF"/>
                  <w:sz w:val="24"/>
                  <w:szCs w:val="24"/>
                  <w:u w:val="single"/>
                  <w:lang w:eastAsia="ru-RU"/>
                </w:rPr>
                <w:t>№ 260н</w:t>
              </w:r>
            </w:hyperlink>
            <w:r w:rsidRPr="00E3502D">
              <w:rPr>
                <w:rFonts w:ascii="Times New Roman" w:eastAsia="Times New Roman" w:hAnsi="Times New Roman" w:cs="Times New Roman"/>
                <w:sz w:val="24"/>
                <w:szCs w:val="24"/>
                <w:lang w:eastAsia="ru-RU"/>
              </w:rPr>
              <w:t>):</w:t>
            </w:r>
            <w:r w:rsidRPr="00E3502D">
              <w:rPr>
                <w:rFonts w:ascii="Times New Roman" w:eastAsia="Times New Roman" w:hAnsi="Times New Roman" w:cs="Times New Roman"/>
                <w:sz w:val="24"/>
                <w:szCs w:val="24"/>
                <w:lang w:eastAsia="ru-RU"/>
              </w:rPr>
              <w:br/>
              <w:t>— «Концептуальные основы бухгалтерского учета и отчетности организаций государственного сектора»;</w:t>
            </w:r>
            <w:r w:rsidRPr="00E3502D">
              <w:rPr>
                <w:rFonts w:ascii="Times New Roman" w:eastAsia="Times New Roman" w:hAnsi="Times New Roman" w:cs="Times New Roman"/>
                <w:sz w:val="24"/>
                <w:szCs w:val="24"/>
                <w:lang w:eastAsia="ru-RU"/>
              </w:rPr>
              <w:br/>
              <w:t>— «Основные средства»;</w:t>
            </w:r>
            <w:r w:rsidRPr="00E3502D">
              <w:rPr>
                <w:rFonts w:ascii="Times New Roman" w:eastAsia="Times New Roman" w:hAnsi="Times New Roman" w:cs="Times New Roman"/>
                <w:sz w:val="24"/>
                <w:szCs w:val="24"/>
                <w:lang w:eastAsia="ru-RU"/>
              </w:rPr>
              <w:br/>
              <w:t>— «Аренда»;</w:t>
            </w:r>
            <w:r w:rsidRPr="00E3502D">
              <w:rPr>
                <w:rFonts w:ascii="Times New Roman" w:eastAsia="Times New Roman" w:hAnsi="Times New Roman" w:cs="Times New Roman"/>
                <w:sz w:val="24"/>
                <w:szCs w:val="24"/>
                <w:lang w:eastAsia="ru-RU"/>
              </w:rPr>
              <w:br/>
              <w:t>— «Обесценение активов»;</w:t>
            </w:r>
            <w:r w:rsidRPr="00E3502D">
              <w:rPr>
                <w:rFonts w:ascii="Times New Roman" w:eastAsia="Times New Roman" w:hAnsi="Times New Roman" w:cs="Times New Roman"/>
                <w:sz w:val="24"/>
                <w:szCs w:val="24"/>
                <w:lang w:eastAsia="ru-RU"/>
              </w:rPr>
              <w:br/>
              <w:t>— «Представление бухгалтерской (финансовой) отчетности»</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lastRenderedPageBreak/>
              <w:t>Появились новые требования к руководителю и главбуху застройщика</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Главбухом и руководителем строительной компании, которая занимается долевым строительством, мог работать любой человек</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Запрещено занимать должности главбуха и директора в строительстве тем, кто совершил экономические преступления или дисквалифицирован за административные правонарушения (</w:t>
            </w:r>
            <w:hyperlink r:id="rId42" w:anchor="ZAP20AO3FN" w:tgtFrame="_blank" w:history="1">
              <w:r w:rsidRPr="00E3502D">
                <w:rPr>
                  <w:rFonts w:ascii="Times New Roman" w:eastAsia="Times New Roman" w:hAnsi="Times New Roman" w:cs="Times New Roman"/>
                  <w:color w:val="0000FF"/>
                  <w:sz w:val="24"/>
                  <w:szCs w:val="24"/>
                  <w:u w:val="single"/>
                  <w:lang w:eastAsia="ru-RU"/>
                </w:rPr>
                <w:t>п. 4 ст. 25 Федерального закона от 29.07.2017 № 218-ФЗ</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bookmarkStart w:id="2" w:name="upr"/>
            <w:bookmarkEnd w:id="2"/>
            <w:proofErr w:type="spellStart"/>
            <w:r w:rsidRPr="00E3502D">
              <w:rPr>
                <w:rFonts w:ascii="Times New Roman" w:eastAsia="Times New Roman" w:hAnsi="Times New Roman" w:cs="Times New Roman"/>
                <w:b/>
                <w:bCs/>
                <w:sz w:val="24"/>
                <w:szCs w:val="24"/>
                <w:lang w:eastAsia="ru-RU"/>
              </w:rPr>
              <w:t>Упрощенка</w:t>
            </w:r>
            <w:proofErr w:type="spellEnd"/>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Форма книги учета доходов и расходов изменилась</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В 2017 году действовала книга учета доходов и расходов по форме, утвержденной </w:t>
            </w:r>
            <w:hyperlink r:id="rId43" w:tgtFrame="_blank" w:history="1">
              <w:r w:rsidRPr="00E3502D">
                <w:rPr>
                  <w:rFonts w:ascii="Times New Roman" w:eastAsia="Times New Roman" w:hAnsi="Times New Roman" w:cs="Times New Roman"/>
                  <w:color w:val="0000FF"/>
                  <w:sz w:val="24"/>
                  <w:szCs w:val="24"/>
                  <w:u w:val="single"/>
                  <w:lang w:eastAsia="ru-RU"/>
                </w:rPr>
                <w:t>приказом Минфина от 22.10.2012 №135н</w:t>
              </w:r>
            </w:hyperlink>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В 2018 году применяйте новую форму книги учета доходов и расходов. Она есть в </w:t>
            </w:r>
            <w:hyperlink r:id="rId44" w:tgtFrame="_blank" w:history="1">
              <w:r w:rsidRPr="00E3502D">
                <w:rPr>
                  <w:rFonts w:ascii="Times New Roman" w:eastAsia="Times New Roman" w:hAnsi="Times New Roman" w:cs="Times New Roman"/>
                  <w:color w:val="0000FF"/>
                  <w:sz w:val="24"/>
                  <w:szCs w:val="24"/>
                  <w:u w:val="single"/>
                  <w:lang w:eastAsia="ru-RU"/>
                </w:rPr>
                <w:t>приказе Минфина от 07.12.2016 № 227н</w:t>
              </w:r>
            </w:hyperlink>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roofErr w:type="spellStart"/>
            <w:r w:rsidRPr="00E3502D">
              <w:rPr>
                <w:rFonts w:ascii="Times New Roman" w:eastAsia="Times New Roman" w:hAnsi="Times New Roman" w:cs="Times New Roman"/>
                <w:b/>
                <w:bCs/>
                <w:sz w:val="24"/>
                <w:szCs w:val="24"/>
                <w:lang w:eastAsia="ru-RU"/>
              </w:rPr>
              <w:t>Вмененка</w:t>
            </w:r>
            <w:proofErr w:type="spellEnd"/>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Вмененный налог для организаций и предпринимателей вырастет</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Коэффициент-дефлятор К</w:t>
            </w:r>
            <w:proofErr w:type="gramStart"/>
            <w:r w:rsidRPr="00E3502D">
              <w:rPr>
                <w:rFonts w:ascii="Times New Roman" w:eastAsia="Times New Roman" w:hAnsi="Times New Roman" w:cs="Times New Roman"/>
                <w:sz w:val="24"/>
                <w:szCs w:val="24"/>
                <w:lang w:eastAsia="ru-RU"/>
              </w:rPr>
              <w:t>1</w:t>
            </w:r>
            <w:proofErr w:type="gramEnd"/>
            <w:r w:rsidRPr="00E3502D">
              <w:rPr>
                <w:rFonts w:ascii="Times New Roman" w:eastAsia="Times New Roman" w:hAnsi="Times New Roman" w:cs="Times New Roman"/>
                <w:sz w:val="24"/>
                <w:szCs w:val="24"/>
                <w:lang w:eastAsia="ru-RU"/>
              </w:rPr>
              <w:t xml:space="preserve"> для расчета налога по </w:t>
            </w:r>
            <w:proofErr w:type="spellStart"/>
            <w:r w:rsidRPr="00E3502D">
              <w:rPr>
                <w:rFonts w:ascii="Times New Roman" w:eastAsia="Times New Roman" w:hAnsi="Times New Roman" w:cs="Times New Roman"/>
                <w:sz w:val="24"/>
                <w:szCs w:val="24"/>
                <w:lang w:eastAsia="ru-RU"/>
              </w:rPr>
              <w:t>вмененке</w:t>
            </w:r>
            <w:proofErr w:type="spellEnd"/>
            <w:r w:rsidRPr="00E3502D">
              <w:rPr>
                <w:rFonts w:ascii="Times New Roman" w:eastAsia="Times New Roman" w:hAnsi="Times New Roman" w:cs="Times New Roman"/>
                <w:sz w:val="24"/>
                <w:szCs w:val="24"/>
                <w:lang w:eastAsia="ru-RU"/>
              </w:rPr>
              <w:t xml:space="preserve"> равен 1,798</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Коэффициент-дефлятор К</w:t>
            </w:r>
            <w:proofErr w:type="gramStart"/>
            <w:r w:rsidRPr="00E3502D">
              <w:rPr>
                <w:rFonts w:ascii="Times New Roman" w:eastAsia="Times New Roman" w:hAnsi="Times New Roman" w:cs="Times New Roman"/>
                <w:sz w:val="24"/>
                <w:szCs w:val="24"/>
                <w:lang w:eastAsia="ru-RU"/>
              </w:rPr>
              <w:t>1</w:t>
            </w:r>
            <w:proofErr w:type="gramEnd"/>
            <w:r w:rsidRPr="00E3502D">
              <w:rPr>
                <w:rFonts w:ascii="Times New Roman" w:eastAsia="Times New Roman" w:hAnsi="Times New Roman" w:cs="Times New Roman"/>
                <w:sz w:val="24"/>
                <w:szCs w:val="24"/>
                <w:lang w:eastAsia="ru-RU"/>
              </w:rPr>
              <w:t xml:space="preserve"> увеличили до 1,868 (</w:t>
            </w:r>
            <w:hyperlink r:id="rId45" w:tgtFrame="_blank" w:history="1">
              <w:r w:rsidRPr="00E3502D">
                <w:rPr>
                  <w:rFonts w:ascii="Times New Roman" w:eastAsia="Times New Roman" w:hAnsi="Times New Roman" w:cs="Times New Roman"/>
                  <w:color w:val="0000FF"/>
                  <w:sz w:val="24"/>
                  <w:szCs w:val="24"/>
                  <w:u w:val="single"/>
                  <w:lang w:eastAsia="ru-RU"/>
                </w:rPr>
                <w:t>приказ Минэкономразвития от 30.10.2017 № 579</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 xml:space="preserve">Предприниматели смогут уменьшить налог на стоимость </w:t>
            </w:r>
            <w:proofErr w:type="spellStart"/>
            <w:r w:rsidRPr="00E3502D">
              <w:rPr>
                <w:rFonts w:ascii="Times New Roman" w:eastAsia="Times New Roman" w:hAnsi="Times New Roman" w:cs="Times New Roman"/>
                <w:b/>
                <w:bCs/>
                <w:sz w:val="24"/>
                <w:szCs w:val="24"/>
                <w:lang w:eastAsia="ru-RU"/>
              </w:rPr>
              <w:t>онлайн-кассы</w:t>
            </w:r>
            <w:proofErr w:type="spellEnd"/>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Предприниматели не вправе уменьшить вмененный налог на расходы по приобретению </w:t>
            </w:r>
            <w:proofErr w:type="spellStart"/>
            <w:r w:rsidRPr="00E3502D">
              <w:rPr>
                <w:rFonts w:ascii="Times New Roman" w:eastAsia="Times New Roman" w:hAnsi="Times New Roman" w:cs="Times New Roman"/>
                <w:sz w:val="24"/>
                <w:szCs w:val="24"/>
                <w:lang w:eastAsia="ru-RU"/>
              </w:rPr>
              <w:t>онлайн-кассы</w:t>
            </w:r>
            <w:proofErr w:type="spellEnd"/>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Предприниматели смогут уменьшить налог на расходы, связанные с покупкой </w:t>
            </w:r>
            <w:proofErr w:type="spellStart"/>
            <w:r w:rsidRPr="00E3502D">
              <w:rPr>
                <w:rFonts w:ascii="Times New Roman" w:eastAsia="Times New Roman" w:hAnsi="Times New Roman" w:cs="Times New Roman"/>
                <w:sz w:val="24"/>
                <w:szCs w:val="24"/>
                <w:lang w:eastAsia="ru-RU"/>
              </w:rPr>
              <w:t>онлайн-кассы</w:t>
            </w:r>
            <w:proofErr w:type="spellEnd"/>
            <w:r w:rsidRPr="00E3502D">
              <w:rPr>
                <w:rFonts w:ascii="Times New Roman" w:eastAsia="Times New Roman" w:hAnsi="Times New Roman" w:cs="Times New Roman"/>
                <w:sz w:val="24"/>
                <w:szCs w:val="24"/>
                <w:lang w:eastAsia="ru-RU"/>
              </w:rPr>
              <w:t xml:space="preserve"> в пределах 18 000 руб. за один кассовый аппарат. К таким расходам относятся стоимость кассового аппарата, услуги по его настройке и модернизации, в том числе программы для ККТ. Касса должна быть зарегистрирована в период с 1 февраля 2018 года по 1 июля 2019 года. Предприниматель с работниками в сфере торговли или общепита для получения вычета должен зарегистрировать кассу в период с 1 февраля 2017 года по 1 июля 2018 года (</w:t>
            </w:r>
            <w:hyperlink r:id="rId46" w:tgtFrame="_blank" w:history="1">
              <w:r w:rsidRPr="00E3502D">
                <w:rPr>
                  <w:rFonts w:ascii="Times New Roman" w:eastAsia="Times New Roman" w:hAnsi="Times New Roman" w:cs="Times New Roman"/>
                  <w:color w:val="0000FF"/>
                  <w:sz w:val="24"/>
                  <w:szCs w:val="24"/>
                  <w:u w:val="single"/>
                  <w:lang w:eastAsia="ru-RU"/>
                </w:rPr>
                <w:t>Федеральный закон от 27.11.2017 № 349-ФЗ</w:t>
              </w:r>
            </w:hyperlink>
            <w:r w:rsidRPr="00E3502D">
              <w:rPr>
                <w:rFonts w:ascii="Times New Roman" w:eastAsia="Times New Roman" w:hAnsi="Times New Roman" w:cs="Times New Roman"/>
                <w:sz w:val="24"/>
                <w:szCs w:val="24"/>
                <w:lang w:eastAsia="ru-RU"/>
              </w:rPr>
              <w:t xml:space="preserve">)1 </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lastRenderedPageBreak/>
              <w:t>Патентная система</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Предприниматели больше заплатят за патент</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Для расчета патента предприниматели индексируют максимальный размер потенциально возможного годового дохода на коэффициент-дефлятор в размере 1,425</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Коэффициент-дефлятор, на который предприниматели индексируют потенциальный доход, вырос до 1,481 (</w:t>
            </w:r>
            <w:hyperlink r:id="rId47" w:tgtFrame="_blank" w:history="1">
              <w:r w:rsidRPr="00E3502D">
                <w:rPr>
                  <w:rFonts w:ascii="Times New Roman" w:eastAsia="Times New Roman" w:hAnsi="Times New Roman" w:cs="Times New Roman"/>
                  <w:color w:val="0000FF"/>
                  <w:sz w:val="24"/>
                  <w:szCs w:val="24"/>
                  <w:u w:val="single"/>
                  <w:lang w:eastAsia="ru-RU"/>
                </w:rPr>
                <w:t>приказ Минэкономразвития от 30.10.2017 № 579</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 xml:space="preserve">Предприниматели смогут уменьшить патент на стоимость </w:t>
            </w:r>
            <w:proofErr w:type="spellStart"/>
            <w:r w:rsidRPr="00E3502D">
              <w:rPr>
                <w:rFonts w:ascii="Times New Roman" w:eastAsia="Times New Roman" w:hAnsi="Times New Roman" w:cs="Times New Roman"/>
                <w:b/>
                <w:bCs/>
                <w:sz w:val="24"/>
                <w:szCs w:val="24"/>
                <w:lang w:eastAsia="ru-RU"/>
              </w:rPr>
              <w:t>онлайн-касс</w:t>
            </w:r>
            <w:proofErr w:type="spellEnd"/>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Индивидуальный предприниматель не вправе уменьшить патент на стоимость кассовых аппаратов</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Предприниматели без наемных работников уменьшают патент на стоимость </w:t>
            </w:r>
            <w:proofErr w:type="spellStart"/>
            <w:r w:rsidRPr="00E3502D">
              <w:rPr>
                <w:rFonts w:ascii="Times New Roman" w:eastAsia="Times New Roman" w:hAnsi="Times New Roman" w:cs="Times New Roman"/>
                <w:sz w:val="24"/>
                <w:szCs w:val="24"/>
                <w:lang w:eastAsia="ru-RU"/>
              </w:rPr>
              <w:t>онлайн-кассы</w:t>
            </w:r>
            <w:proofErr w:type="spellEnd"/>
            <w:r w:rsidRPr="00E3502D">
              <w:rPr>
                <w:rFonts w:ascii="Times New Roman" w:eastAsia="Times New Roman" w:hAnsi="Times New Roman" w:cs="Times New Roman"/>
                <w:sz w:val="24"/>
                <w:szCs w:val="24"/>
                <w:lang w:eastAsia="ru-RU"/>
              </w:rPr>
              <w:t xml:space="preserve"> в пределах 18 000 руб. за один кассовый аппарат, если дата регистрации кассы с 1 февраля 2017 года до 1 июля 2019 года. Предприниматели с работниками в торговле или общепите смогут уменьшить патент с 1 февраля 2017 года до 1 июля 2018 года (</w:t>
            </w:r>
            <w:hyperlink r:id="rId48" w:tgtFrame="_blank" w:history="1">
              <w:r w:rsidRPr="00E3502D">
                <w:rPr>
                  <w:rFonts w:ascii="Times New Roman" w:eastAsia="Times New Roman" w:hAnsi="Times New Roman" w:cs="Times New Roman"/>
                  <w:color w:val="0000FF"/>
                  <w:sz w:val="24"/>
                  <w:szCs w:val="24"/>
                  <w:u w:val="single"/>
                  <w:lang w:eastAsia="ru-RU"/>
                </w:rPr>
                <w:t>Федеральный закон от 27.11.2017 № 349-ФЗ</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Транспортный налог</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Транспортный налог на дорогие автомобили снизился</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Для расчета транспортного налога на легковые автомобили стоимостью от 3 </w:t>
            </w:r>
            <w:proofErr w:type="spellStart"/>
            <w:proofErr w:type="gramStart"/>
            <w:r w:rsidRPr="00E3502D">
              <w:rPr>
                <w:rFonts w:ascii="Times New Roman" w:eastAsia="Times New Roman" w:hAnsi="Times New Roman" w:cs="Times New Roman"/>
                <w:sz w:val="24"/>
                <w:szCs w:val="24"/>
                <w:lang w:eastAsia="ru-RU"/>
              </w:rPr>
              <w:t>млн</w:t>
            </w:r>
            <w:proofErr w:type="spellEnd"/>
            <w:proofErr w:type="gramEnd"/>
            <w:r w:rsidRPr="00E3502D">
              <w:rPr>
                <w:rFonts w:ascii="Times New Roman" w:eastAsia="Times New Roman" w:hAnsi="Times New Roman" w:cs="Times New Roman"/>
                <w:sz w:val="24"/>
                <w:szCs w:val="24"/>
                <w:lang w:eastAsia="ru-RU"/>
              </w:rPr>
              <w:t xml:space="preserve"> до 5 </w:t>
            </w:r>
            <w:proofErr w:type="spellStart"/>
            <w:r w:rsidRPr="00E3502D">
              <w:rPr>
                <w:rFonts w:ascii="Times New Roman" w:eastAsia="Times New Roman" w:hAnsi="Times New Roman" w:cs="Times New Roman"/>
                <w:sz w:val="24"/>
                <w:szCs w:val="24"/>
                <w:lang w:eastAsia="ru-RU"/>
              </w:rPr>
              <w:t>млн</w:t>
            </w:r>
            <w:proofErr w:type="spellEnd"/>
            <w:r w:rsidRPr="00E3502D">
              <w:rPr>
                <w:rFonts w:ascii="Times New Roman" w:eastAsia="Times New Roman" w:hAnsi="Times New Roman" w:cs="Times New Roman"/>
                <w:sz w:val="24"/>
                <w:szCs w:val="24"/>
                <w:lang w:eastAsia="ru-RU"/>
              </w:rPr>
              <w:t> руб. включительно и с возрастом от 1 года до 2 лет применялся повышающий коэффициент — 1,3. Если возраст до года, то коэффициент — 1,5</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Повышающие коэффициенты 1,3 и 1,5 больше не применяются. Налог на легковые автомобили стоимостью от 3 </w:t>
            </w:r>
            <w:proofErr w:type="spellStart"/>
            <w:proofErr w:type="gramStart"/>
            <w:r w:rsidRPr="00E3502D">
              <w:rPr>
                <w:rFonts w:ascii="Times New Roman" w:eastAsia="Times New Roman" w:hAnsi="Times New Roman" w:cs="Times New Roman"/>
                <w:sz w:val="24"/>
                <w:szCs w:val="24"/>
                <w:lang w:eastAsia="ru-RU"/>
              </w:rPr>
              <w:t>млн</w:t>
            </w:r>
            <w:proofErr w:type="spellEnd"/>
            <w:proofErr w:type="gramEnd"/>
            <w:r w:rsidRPr="00E3502D">
              <w:rPr>
                <w:rFonts w:ascii="Times New Roman" w:eastAsia="Times New Roman" w:hAnsi="Times New Roman" w:cs="Times New Roman"/>
                <w:sz w:val="24"/>
                <w:szCs w:val="24"/>
                <w:lang w:eastAsia="ru-RU"/>
              </w:rPr>
              <w:t xml:space="preserve"> до 5 </w:t>
            </w:r>
            <w:proofErr w:type="spellStart"/>
            <w:r w:rsidRPr="00E3502D">
              <w:rPr>
                <w:rFonts w:ascii="Times New Roman" w:eastAsia="Times New Roman" w:hAnsi="Times New Roman" w:cs="Times New Roman"/>
                <w:sz w:val="24"/>
                <w:szCs w:val="24"/>
                <w:lang w:eastAsia="ru-RU"/>
              </w:rPr>
              <w:t>млн</w:t>
            </w:r>
            <w:proofErr w:type="spellEnd"/>
            <w:r w:rsidRPr="00E3502D">
              <w:rPr>
                <w:rFonts w:ascii="Times New Roman" w:eastAsia="Times New Roman" w:hAnsi="Times New Roman" w:cs="Times New Roman"/>
                <w:sz w:val="24"/>
                <w:szCs w:val="24"/>
                <w:lang w:eastAsia="ru-RU"/>
              </w:rPr>
              <w:t xml:space="preserve"> руб. и возрастом до 3 лет считается с минимальным повышающим коэффициентом 1,1. Налог на такие автомобили снизился (</w:t>
            </w:r>
            <w:hyperlink r:id="rId49" w:tgtFrame="_blank" w:history="1">
              <w:r w:rsidRPr="00E3502D">
                <w:rPr>
                  <w:rFonts w:ascii="Times New Roman" w:eastAsia="Times New Roman" w:hAnsi="Times New Roman" w:cs="Times New Roman"/>
                  <w:color w:val="0000FF"/>
                  <w:sz w:val="24"/>
                  <w:szCs w:val="24"/>
                  <w:u w:val="single"/>
                  <w:lang w:eastAsia="ru-RU"/>
                </w:rPr>
                <w:t>Федеральный закон от 27.11.2017 № 335-ФЗ</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За 2017 год надо отчитаться по новой форме</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В течение 2017 года новую форму декларации можно было применять по желанию</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За 2017 год по транспортному налогу компании обязаны отчитаться по новой форме (</w:t>
            </w:r>
            <w:hyperlink r:id="rId50" w:tgtFrame="_blank" w:history="1">
              <w:r w:rsidRPr="00E3502D">
                <w:rPr>
                  <w:rFonts w:ascii="Times New Roman" w:eastAsia="Times New Roman" w:hAnsi="Times New Roman" w:cs="Times New Roman"/>
                  <w:color w:val="0000FF"/>
                  <w:sz w:val="24"/>
                  <w:szCs w:val="24"/>
                  <w:u w:val="single"/>
                  <w:lang w:eastAsia="ru-RU"/>
                </w:rPr>
                <w:t>приказ ФНС от 05.12.2016 № ММВ-7-21/668</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Земельный налог</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За 2017 год надо отчитаться по новой форме</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В 2017 году компании сдавали декларацию по земельному налогу по форме, утвержденной </w:t>
            </w:r>
            <w:hyperlink r:id="rId51" w:tgtFrame="_blank" w:history="1">
              <w:r w:rsidRPr="00E3502D">
                <w:rPr>
                  <w:rFonts w:ascii="Times New Roman" w:eastAsia="Times New Roman" w:hAnsi="Times New Roman" w:cs="Times New Roman"/>
                  <w:color w:val="0000FF"/>
                  <w:sz w:val="24"/>
                  <w:szCs w:val="24"/>
                  <w:u w:val="single"/>
                  <w:lang w:eastAsia="ru-RU"/>
                </w:rPr>
                <w:t>приказом ФНС от 28.10.2011 № ММВ-7-11/696</w:t>
              </w:r>
            </w:hyperlink>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За 2017 год налогоплательщики отчитываются по новой форме декларации (</w:t>
            </w:r>
            <w:hyperlink r:id="rId52" w:tgtFrame="_blank" w:history="1">
              <w:r w:rsidRPr="00E3502D">
                <w:rPr>
                  <w:rFonts w:ascii="Times New Roman" w:eastAsia="Times New Roman" w:hAnsi="Times New Roman" w:cs="Times New Roman"/>
                  <w:color w:val="0000FF"/>
                  <w:sz w:val="24"/>
                  <w:szCs w:val="24"/>
                  <w:u w:val="single"/>
                  <w:lang w:eastAsia="ru-RU"/>
                </w:rPr>
                <w:t>приказ ФНС от 10.05.2017 № ММВ-7-21/347</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Налогоплательщики больше не должны сдавать в налоговую документы, чтобы получить льготу по земельному налогу</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В 2017 году уменьшение налоговой базы на 10 000 руб. производилось на основании подтверждающих документов. Налогоплательщик представлял документы </w:t>
            </w:r>
            <w:r w:rsidRPr="00E3502D">
              <w:rPr>
                <w:rFonts w:ascii="Times New Roman" w:eastAsia="Times New Roman" w:hAnsi="Times New Roman" w:cs="Times New Roman"/>
                <w:sz w:val="24"/>
                <w:szCs w:val="24"/>
                <w:lang w:eastAsia="ru-RU"/>
              </w:rPr>
              <w:lastRenderedPageBreak/>
              <w:t>в инспекцию (</w:t>
            </w:r>
            <w:hyperlink r:id="rId53" w:anchor="ZA01V5O3B9" w:tgtFrame="_blank" w:history="1">
              <w:r w:rsidRPr="00E3502D">
                <w:rPr>
                  <w:rFonts w:ascii="Times New Roman" w:eastAsia="Times New Roman" w:hAnsi="Times New Roman" w:cs="Times New Roman"/>
                  <w:color w:val="0000FF"/>
                  <w:sz w:val="24"/>
                  <w:szCs w:val="24"/>
                  <w:u w:val="single"/>
                  <w:lang w:eastAsia="ru-RU"/>
                </w:rPr>
                <w:t>п. 6 ст. 391 НК</w:t>
              </w:r>
            </w:hyperlink>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lastRenderedPageBreak/>
              <w:t xml:space="preserve">Чтобы получить льготу, </w:t>
            </w:r>
            <w:proofErr w:type="spellStart"/>
            <w:r w:rsidRPr="00E3502D">
              <w:rPr>
                <w:rFonts w:ascii="Times New Roman" w:eastAsia="Times New Roman" w:hAnsi="Times New Roman" w:cs="Times New Roman"/>
                <w:sz w:val="24"/>
                <w:szCs w:val="24"/>
                <w:lang w:eastAsia="ru-RU"/>
              </w:rPr>
              <w:t>физлицу</w:t>
            </w:r>
            <w:proofErr w:type="spellEnd"/>
            <w:r w:rsidRPr="00E3502D">
              <w:rPr>
                <w:rFonts w:ascii="Times New Roman" w:eastAsia="Times New Roman" w:hAnsi="Times New Roman" w:cs="Times New Roman"/>
                <w:sz w:val="24"/>
                <w:szCs w:val="24"/>
                <w:lang w:eastAsia="ru-RU"/>
              </w:rPr>
              <w:t xml:space="preserve"> надо подать в инспекцию заявление (</w:t>
            </w:r>
            <w:hyperlink r:id="rId54" w:tgtFrame="_blank" w:history="1">
              <w:r w:rsidRPr="00E3502D">
                <w:rPr>
                  <w:rFonts w:ascii="Times New Roman" w:eastAsia="Times New Roman" w:hAnsi="Times New Roman" w:cs="Times New Roman"/>
                  <w:color w:val="0000FF"/>
                  <w:sz w:val="24"/>
                  <w:szCs w:val="24"/>
                  <w:u w:val="single"/>
                  <w:lang w:eastAsia="ru-RU"/>
                </w:rPr>
                <w:t>приказ ФНС от 14.11.2017 № ММВ-7-21/897</w:t>
              </w:r>
            </w:hyperlink>
            <w:r w:rsidRPr="00E3502D">
              <w:rPr>
                <w:rFonts w:ascii="Times New Roman" w:eastAsia="Times New Roman" w:hAnsi="Times New Roman" w:cs="Times New Roman"/>
                <w:sz w:val="24"/>
                <w:szCs w:val="24"/>
                <w:lang w:eastAsia="ru-RU"/>
              </w:rPr>
              <w:t xml:space="preserve">). Налоговики проверят, есть ли право на льготу. Сделают </w:t>
            </w:r>
            <w:r w:rsidRPr="00E3502D">
              <w:rPr>
                <w:rFonts w:ascii="Times New Roman" w:eastAsia="Times New Roman" w:hAnsi="Times New Roman" w:cs="Times New Roman"/>
                <w:sz w:val="24"/>
                <w:szCs w:val="24"/>
                <w:lang w:eastAsia="ru-RU"/>
              </w:rPr>
              <w:lastRenderedPageBreak/>
              <w:t>запросы в </w:t>
            </w:r>
            <w:proofErr w:type="spellStart"/>
            <w:r w:rsidRPr="00E3502D">
              <w:rPr>
                <w:rFonts w:ascii="Times New Roman" w:eastAsia="Times New Roman" w:hAnsi="Times New Roman" w:cs="Times New Roman"/>
                <w:sz w:val="24"/>
                <w:szCs w:val="24"/>
                <w:lang w:eastAsia="ru-RU"/>
              </w:rPr>
              <w:t>Росреестр</w:t>
            </w:r>
            <w:proofErr w:type="spellEnd"/>
            <w:r w:rsidRPr="00E3502D">
              <w:rPr>
                <w:rFonts w:ascii="Times New Roman" w:eastAsia="Times New Roman" w:hAnsi="Times New Roman" w:cs="Times New Roman"/>
                <w:sz w:val="24"/>
                <w:szCs w:val="24"/>
                <w:lang w:eastAsia="ru-RU"/>
              </w:rPr>
              <w:t>. После того как получат нужную информацию, примут решение в течение трех рабочих дней и сообщат о нем налогоплательщику (</w:t>
            </w:r>
            <w:hyperlink r:id="rId55" w:tgtFrame="_blank" w:history="1">
              <w:r w:rsidRPr="00E3502D">
                <w:rPr>
                  <w:rFonts w:ascii="Times New Roman" w:eastAsia="Times New Roman" w:hAnsi="Times New Roman" w:cs="Times New Roman"/>
                  <w:color w:val="0000FF"/>
                  <w:sz w:val="24"/>
                  <w:szCs w:val="24"/>
                  <w:u w:val="single"/>
                  <w:lang w:eastAsia="ru-RU"/>
                </w:rPr>
                <w:t>Федеральный закон от 30.09.2017 № 286-ФЗ</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lastRenderedPageBreak/>
              <w:t>Пособия</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Изменился расчетный период по пособиям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Для расчета пособий бухгалтеры берут заработок сотрудника за 2015 и 2016 годы</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Для расчета пособий надо брать заработок сотрудника за 2016 и 2017 годы</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Индексировать социальные выплаты чиновники теперь будут всегда одинаково</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Правительство каждый год самостоятельно устанавливает дату индексации пособий. В 2016 и 2017 годах пособия увеличивали с 1 февраля</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Дату индексации пособий зафиксировали в законе. Теперь каждый год с 1 февраля социальные выплаты увеличат на сумму инфляции за прошлый год (</w:t>
            </w:r>
            <w:hyperlink r:id="rId56" w:tgtFrame="_blank" w:history="1">
              <w:r w:rsidRPr="00E3502D">
                <w:rPr>
                  <w:rFonts w:ascii="Times New Roman" w:eastAsia="Times New Roman" w:hAnsi="Times New Roman" w:cs="Times New Roman"/>
                  <w:color w:val="0000FF"/>
                  <w:sz w:val="24"/>
                  <w:szCs w:val="24"/>
                  <w:u w:val="single"/>
                  <w:lang w:eastAsia="ru-RU"/>
                </w:rPr>
                <w:t>Федеральный закон от 19.12.2016 № 444-ФЗ</w:t>
              </w:r>
            </w:hyperlink>
            <w:r w:rsidRPr="00E3502D">
              <w:rPr>
                <w:rFonts w:ascii="Times New Roman" w:eastAsia="Times New Roman" w:hAnsi="Times New Roman" w:cs="Times New Roman"/>
                <w:sz w:val="24"/>
                <w:szCs w:val="24"/>
                <w:lang w:eastAsia="ru-RU"/>
              </w:rPr>
              <w:t>). Исключение — материнский капитал. Его величину заморозили до 2020 года</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Увеличился максимальный заработок для расчета пособий</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Для расчета среднего дневного заработка включают выплаты за два года: за 2015 год в пределах 670 000 руб., а за 2016 год не больше 718 000 руб.</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Максимальный заработок за 2016 год, который можно учесть при расчете пособий, — 718 000 руб. А за 2017 год — 755 000 руб.</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Вырос максимальный средний дневной заработок</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Максимальный средний дневной заработок для расчета пособий в 2017 году составляет 1901,37 руб. ((670 000 ₽ + 718 000 ₽)</w:t>
            </w:r>
            <w:proofErr w:type="gramStart"/>
            <w:r w:rsidRPr="00E3502D">
              <w:rPr>
                <w:rFonts w:ascii="Times New Roman" w:eastAsia="Times New Roman" w:hAnsi="Times New Roman" w:cs="Times New Roman"/>
                <w:sz w:val="24"/>
                <w:szCs w:val="24"/>
                <w:lang w:eastAsia="ru-RU"/>
              </w:rPr>
              <w:t xml:space="preserve"> :</w:t>
            </w:r>
            <w:proofErr w:type="gramEnd"/>
            <w:r w:rsidRPr="00E3502D">
              <w:rPr>
                <w:rFonts w:ascii="Times New Roman" w:eastAsia="Times New Roman" w:hAnsi="Times New Roman" w:cs="Times New Roman"/>
                <w:sz w:val="24"/>
                <w:szCs w:val="24"/>
                <w:lang w:eastAsia="ru-RU"/>
              </w:rPr>
              <w:t xml:space="preserve"> 730 </w:t>
            </w:r>
            <w:proofErr w:type="spellStart"/>
            <w:r w:rsidRPr="00E3502D">
              <w:rPr>
                <w:rFonts w:ascii="Times New Roman" w:eastAsia="Times New Roman" w:hAnsi="Times New Roman" w:cs="Times New Roman"/>
                <w:sz w:val="24"/>
                <w:szCs w:val="24"/>
                <w:lang w:eastAsia="ru-RU"/>
              </w:rPr>
              <w:t>дн</w:t>
            </w:r>
            <w:proofErr w:type="spellEnd"/>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Максимальный средний дневной заработок для расчета пособий составляет 2017,81 руб. ((718 000 ₽ + 755 000 ₽)</w:t>
            </w:r>
            <w:proofErr w:type="gramStart"/>
            <w:r w:rsidRPr="00E3502D">
              <w:rPr>
                <w:rFonts w:ascii="Times New Roman" w:eastAsia="Times New Roman" w:hAnsi="Times New Roman" w:cs="Times New Roman"/>
                <w:sz w:val="24"/>
                <w:szCs w:val="24"/>
                <w:lang w:eastAsia="ru-RU"/>
              </w:rPr>
              <w:t xml:space="preserve"> :</w:t>
            </w:r>
            <w:proofErr w:type="gramEnd"/>
            <w:r w:rsidRPr="00E3502D">
              <w:rPr>
                <w:rFonts w:ascii="Times New Roman" w:eastAsia="Times New Roman" w:hAnsi="Times New Roman" w:cs="Times New Roman"/>
                <w:sz w:val="24"/>
                <w:szCs w:val="24"/>
                <w:lang w:eastAsia="ru-RU"/>
              </w:rPr>
              <w:t xml:space="preserve"> 730 </w:t>
            </w:r>
            <w:proofErr w:type="spellStart"/>
            <w:r w:rsidRPr="00E3502D">
              <w:rPr>
                <w:rFonts w:ascii="Times New Roman" w:eastAsia="Times New Roman" w:hAnsi="Times New Roman" w:cs="Times New Roman"/>
                <w:sz w:val="24"/>
                <w:szCs w:val="24"/>
                <w:lang w:eastAsia="ru-RU"/>
              </w:rPr>
              <w:t>дн</w:t>
            </w:r>
            <w:proofErr w:type="spellEnd"/>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Выросло максимальное пособие по беременности и родам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Максимальное пособие по беременности и родам в 2017 году составляет 266 191,8 руб. (1901,37 ₽ × 140 </w:t>
            </w:r>
            <w:proofErr w:type="spellStart"/>
            <w:r w:rsidRPr="00E3502D">
              <w:rPr>
                <w:rFonts w:ascii="Times New Roman" w:eastAsia="Times New Roman" w:hAnsi="Times New Roman" w:cs="Times New Roman"/>
                <w:sz w:val="24"/>
                <w:szCs w:val="24"/>
                <w:lang w:eastAsia="ru-RU"/>
              </w:rPr>
              <w:t>дн</w:t>
            </w:r>
            <w:proofErr w:type="spellEnd"/>
            <w:r w:rsidRPr="00E3502D">
              <w:rPr>
                <w:rFonts w:ascii="Times New Roman" w:eastAsia="Times New Roman" w:hAnsi="Times New Roman" w:cs="Times New Roman"/>
                <w:sz w:val="24"/>
                <w:szCs w:val="24"/>
                <w:lang w:eastAsia="ru-RU"/>
              </w:rPr>
              <w:t>.)</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Максимальное пособие по беременности и родам в 2018 году — 282 493,4 руб. (2017,81 ₽ × 140 </w:t>
            </w:r>
            <w:proofErr w:type="spellStart"/>
            <w:r w:rsidRPr="00E3502D">
              <w:rPr>
                <w:rFonts w:ascii="Times New Roman" w:eastAsia="Times New Roman" w:hAnsi="Times New Roman" w:cs="Times New Roman"/>
                <w:sz w:val="24"/>
                <w:szCs w:val="24"/>
                <w:lang w:eastAsia="ru-RU"/>
              </w:rPr>
              <w:t>дн</w:t>
            </w:r>
            <w:proofErr w:type="spellEnd"/>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Увеличилось максимальное пособие по уходу за ребенком до 1,5 лет</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Максимальное пособие по уходу за ребенком до 1,5 лет в 2017 году в месяц составляет 23 120,66 руб. (1901,37 ₽ × 30,4 </w:t>
            </w:r>
            <w:proofErr w:type="spellStart"/>
            <w:r w:rsidRPr="00E3502D">
              <w:rPr>
                <w:rFonts w:ascii="Times New Roman" w:eastAsia="Times New Roman" w:hAnsi="Times New Roman" w:cs="Times New Roman"/>
                <w:sz w:val="24"/>
                <w:szCs w:val="24"/>
                <w:lang w:eastAsia="ru-RU"/>
              </w:rPr>
              <w:t>дн</w:t>
            </w:r>
            <w:proofErr w:type="spellEnd"/>
            <w:r w:rsidRPr="00E3502D">
              <w:rPr>
                <w:rFonts w:ascii="Times New Roman" w:eastAsia="Times New Roman" w:hAnsi="Times New Roman" w:cs="Times New Roman"/>
                <w:sz w:val="24"/>
                <w:szCs w:val="24"/>
                <w:lang w:eastAsia="ru-RU"/>
              </w:rPr>
              <w:t>. × 40%)</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Теперь максимальное пособие по уходу за ребенком до 1,5 лет — 24 536,57 руб. (2017,81 ₽ × 30,4 </w:t>
            </w:r>
            <w:proofErr w:type="spellStart"/>
            <w:r w:rsidRPr="00E3502D">
              <w:rPr>
                <w:rFonts w:ascii="Times New Roman" w:eastAsia="Times New Roman" w:hAnsi="Times New Roman" w:cs="Times New Roman"/>
                <w:sz w:val="24"/>
                <w:szCs w:val="24"/>
                <w:lang w:eastAsia="ru-RU"/>
              </w:rPr>
              <w:t>дн</w:t>
            </w:r>
            <w:proofErr w:type="spellEnd"/>
            <w:r w:rsidRPr="00E3502D">
              <w:rPr>
                <w:rFonts w:ascii="Times New Roman" w:eastAsia="Times New Roman" w:hAnsi="Times New Roman" w:cs="Times New Roman"/>
                <w:sz w:val="24"/>
                <w:szCs w:val="24"/>
                <w:lang w:eastAsia="ru-RU"/>
              </w:rPr>
              <w:t>. × 40%)</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Установили максимум по страховым выплатам на травматизм</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Правительство каждый год самостоятельно устанавливает максимальный размер выплат. В 2017 году единовременная максимальная выплата — 94 018 руб. А максимум ежемесячной страховой выплаты — 72 290,4 руб.</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Единовременная максимальная выплата в январе — 94 018 руб. А размер ежемесячной страховой выплаты — 72 290,4 руб. Ежегодно 1 февраля, в том числе 2018 года, их будут индексировать исходя из индекса роста потребительских цен за предыдущий год</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Трудовые отношения</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Всех уволенных за взятки надо включать в особый государственный реестр</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lastRenderedPageBreak/>
              <w:t>У компании нет обязанности передавать кому-либо сведения об </w:t>
            </w:r>
            <w:proofErr w:type="gramStart"/>
            <w:r w:rsidRPr="00E3502D">
              <w:rPr>
                <w:rFonts w:ascii="Times New Roman" w:eastAsia="Times New Roman" w:hAnsi="Times New Roman" w:cs="Times New Roman"/>
                <w:sz w:val="24"/>
                <w:szCs w:val="24"/>
                <w:lang w:eastAsia="ru-RU"/>
              </w:rPr>
              <w:t>уволенных</w:t>
            </w:r>
            <w:proofErr w:type="gramEnd"/>
            <w:r w:rsidRPr="00E3502D">
              <w:rPr>
                <w:rFonts w:ascii="Times New Roman" w:eastAsia="Times New Roman" w:hAnsi="Times New Roman" w:cs="Times New Roman"/>
                <w:sz w:val="24"/>
                <w:szCs w:val="24"/>
                <w:lang w:eastAsia="ru-RU"/>
              </w:rPr>
              <w:t xml:space="preserve"> за коррупционные нарушения</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Сведения о сотрудниках, которых компания уволила за взятки, нужно заносить в специальный реестр в государственной информационной системе (</w:t>
            </w:r>
            <w:hyperlink r:id="rId57" w:tgtFrame="_blank" w:history="1">
              <w:r w:rsidRPr="00E3502D">
                <w:rPr>
                  <w:rFonts w:ascii="Times New Roman" w:eastAsia="Times New Roman" w:hAnsi="Times New Roman" w:cs="Times New Roman"/>
                  <w:color w:val="0000FF"/>
                  <w:sz w:val="24"/>
                  <w:szCs w:val="24"/>
                  <w:u w:val="single"/>
                  <w:lang w:eastAsia="ru-RU"/>
                </w:rPr>
                <w:t>Федеральный закон от 01.07.2017 № 132-ФЗ</w:t>
              </w:r>
            </w:hyperlink>
            <w:r w:rsidRPr="00E3502D">
              <w:rPr>
                <w:rFonts w:ascii="Times New Roman" w:eastAsia="Times New Roman" w:hAnsi="Times New Roman" w:cs="Times New Roman"/>
                <w:sz w:val="24"/>
                <w:szCs w:val="24"/>
                <w:lang w:eastAsia="ru-RU"/>
              </w:rPr>
              <w:t>). Порядок работы с реестром устанавливает Правительство (</w:t>
            </w:r>
            <w:hyperlink r:id="rId58" w:tgtFrame="_blank" w:history="1">
              <w:r w:rsidRPr="00E3502D">
                <w:rPr>
                  <w:rFonts w:ascii="Times New Roman" w:eastAsia="Times New Roman" w:hAnsi="Times New Roman" w:cs="Times New Roman"/>
                  <w:color w:val="0000FF"/>
                  <w:sz w:val="24"/>
                  <w:szCs w:val="24"/>
                  <w:u w:val="single"/>
                  <w:lang w:eastAsia="ru-RU"/>
                </w:rPr>
                <w:t>Федеральный закон от 25.12.2008 № 273-ФЗ</w:t>
              </w:r>
            </w:hyperlink>
            <w:r w:rsidRPr="00E3502D">
              <w:rPr>
                <w:rFonts w:ascii="Times New Roman" w:eastAsia="Times New Roman" w:hAnsi="Times New Roman" w:cs="Times New Roman"/>
                <w:sz w:val="24"/>
                <w:szCs w:val="24"/>
                <w:lang w:eastAsia="ru-RU"/>
              </w:rPr>
              <w:t>)</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proofErr w:type="spellStart"/>
            <w:r w:rsidRPr="00E3502D">
              <w:rPr>
                <w:rFonts w:ascii="Times New Roman" w:eastAsia="Times New Roman" w:hAnsi="Times New Roman" w:cs="Times New Roman"/>
                <w:b/>
                <w:bCs/>
                <w:sz w:val="24"/>
                <w:szCs w:val="24"/>
                <w:lang w:eastAsia="ru-RU"/>
              </w:rPr>
              <w:t>Трудинспекторы</w:t>
            </w:r>
            <w:proofErr w:type="spellEnd"/>
            <w:r w:rsidRPr="00E3502D">
              <w:rPr>
                <w:rFonts w:ascii="Times New Roman" w:eastAsia="Times New Roman" w:hAnsi="Times New Roman" w:cs="Times New Roman"/>
                <w:b/>
                <w:bCs/>
                <w:sz w:val="24"/>
                <w:szCs w:val="24"/>
                <w:lang w:eastAsia="ru-RU"/>
              </w:rPr>
              <w:t xml:space="preserve"> не станут проверять компании с низким классом риска</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Трудовые инспекторы не делят компании по классам риска. С плановой проверкой приходят в любую организацию</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 xml:space="preserve">Инспекторы </w:t>
            </w:r>
            <w:proofErr w:type="spellStart"/>
            <w:r w:rsidRPr="00E3502D">
              <w:rPr>
                <w:rFonts w:ascii="Times New Roman" w:eastAsia="Times New Roman" w:hAnsi="Times New Roman" w:cs="Times New Roman"/>
                <w:sz w:val="24"/>
                <w:szCs w:val="24"/>
                <w:lang w:eastAsia="ru-RU"/>
              </w:rPr>
              <w:t>Роструда</w:t>
            </w:r>
            <w:proofErr w:type="spellEnd"/>
            <w:r w:rsidRPr="00E3502D">
              <w:rPr>
                <w:rFonts w:ascii="Times New Roman" w:eastAsia="Times New Roman" w:hAnsi="Times New Roman" w:cs="Times New Roman"/>
                <w:sz w:val="24"/>
                <w:szCs w:val="24"/>
                <w:lang w:eastAsia="ru-RU"/>
              </w:rPr>
              <w:t xml:space="preserve"> решают, к кому идти с плановой проверкой в зависимости от класса риска компании или предпринимателя (</w:t>
            </w:r>
            <w:hyperlink r:id="rId59" w:anchor="ZAP2K2I3MI" w:tgtFrame="_blank" w:history="1">
              <w:r w:rsidRPr="00E3502D">
                <w:rPr>
                  <w:rFonts w:ascii="Times New Roman" w:eastAsia="Times New Roman" w:hAnsi="Times New Roman" w:cs="Times New Roman"/>
                  <w:color w:val="0000FF"/>
                  <w:sz w:val="24"/>
                  <w:szCs w:val="24"/>
                  <w:u w:val="single"/>
                  <w:lang w:eastAsia="ru-RU"/>
                </w:rPr>
                <w:t>п. 20 постановления Правительства от 01.09.2012 № 875</w:t>
              </w:r>
            </w:hyperlink>
            <w:r w:rsidRPr="00E3502D">
              <w:rPr>
                <w:rFonts w:ascii="Times New Roman" w:eastAsia="Times New Roman" w:hAnsi="Times New Roman" w:cs="Times New Roman"/>
                <w:sz w:val="24"/>
                <w:szCs w:val="24"/>
                <w:lang w:eastAsia="ru-RU"/>
              </w:rPr>
              <w:t>). Работодателей с низким классом риска проверять не станут</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 xml:space="preserve">Можно заранее узнать, какие вопросы зададут </w:t>
            </w:r>
            <w:proofErr w:type="spellStart"/>
            <w:r w:rsidRPr="00E3502D">
              <w:rPr>
                <w:rFonts w:ascii="Times New Roman" w:eastAsia="Times New Roman" w:hAnsi="Times New Roman" w:cs="Times New Roman"/>
                <w:b/>
                <w:bCs/>
                <w:sz w:val="24"/>
                <w:szCs w:val="24"/>
                <w:lang w:eastAsia="ru-RU"/>
              </w:rPr>
              <w:t>трудинспекторы</w:t>
            </w:r>
            <w:proofErr w:type="spellEnd"/>
            <w:r w:rsidRPr="00E3502D">
              <w:rPr>
                <w:rFonts w:ascii="Times New Roman" w:eastAsia="Times New Roman" w:hAnsi="Times New Roman" w:cs="Times New Roman"/>
                <w:b/>
                <w:bCs/>
                <w:sz w:val="24"/>
                <w:szCs w:val="24"/>
                <w:lang w:eastAsia="ru-RU"/>
              </w:rPr>
              <w:t xml:space="preserve"> на проверке</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Трудовые инспекторы на проверке вправе задавать любые вопросы</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proofErr w:type="spellStart"/>
            <w:r w:rsidRPr="00E3502D">
              <w:rPr>
                <w:rFonts w:ascii="Times New Roman" w:eastAsia="Times New Roman" w:hAnsi="Times New Roman" w:cs="Times New Roman"/>
                <w:sz w:val="24"/>
                <w:szCs w:val="24"/>
                <w:lang w:eastAsia="ru-RU"/>
              </w:rPr>
              <w:t>Трудинспекторы</w:t>
            </w:r>
            <w:proofErr w:type="spellEnd"/>
            <w:r w:rsidRPr="00E3502D">
              <w:rPr>
                <w:rFonts w:ascii="Times New Roman" w:eastAsia="Times New Roman" w:hAnsi="Times New Roman" w:cs="Times New Roman"/>
                <w:sz w:val="24"/>
                <w:szCs w:val="24"/>
                <w:lang w:eastAsia="ru-RU"/>
              </w:rPr>
              <w:t xml:space="preserve"> станут приходить на плановые ревизии с проверочными листами. </w:t>
            </w:r>
            <w:proofErr w:type="spellStart"/>
            <w:r w:rsidRPr="00E3502D">
              <w:rPr>
                <w:rFonts w:ascii="Times New Roman" w:eastAsia="Times New Roman" w:hAnsi="Times New Roman" w:cs="Times New Roman"/>
                <w:sz w:val="24"/>
                <w:szCs w:val="24"/>
                <w:lang w:eastAsia="ru-RU"/>
              </w:rPr>
              <w:t>Роструд</w:t>
            </w:r>
            <w:proofErr w:type="spellEnd"/>
            <w:r w:rsidRPr="00E3502D">
              <w:rPr>
                <w:rFonts w:ascii="Times New Roman" w:eastAsia="Times New Roman" w:hAnsi="Times New Roman" w:cs="Times New Roman"/>
                <w:sz w:val="24"/>
                <w:szCs w:val="24"/>
                <w:lang w:eastAsia="ru-RU"/>
              </w:rPr>
              <w:t xml:space="preserve"> утвердил 107 таких листов (</w:t>
            </w:r>
            <w:hyperlink r:id="rId60" w:tgtFrame="_blank" w:history="1">
              <w:r w:rsidRPr="00E3502D">
                <w:rPr>
                  <w:rFonts w:ascii="Times New Roman" w:eastAsia="Times New Roman" w:hAnsi="Times New Roman" w:cs="Times New Roman"/>
                  <w:color w:val="0000FF"/>
                  <w:sz w:val="24"/>
                  <w:szCs w:val="24"/>
                  <w:u w:val="single"/>
                  <w:lang w:eastAsia="ru-RU"/>
                </w:rPr>
                <w:t xml:space="preserve">приказ </w:t>
              </w:r>
              <w:proofErr w:type="spellStart"/>
              <w:r w:rsidRPr="00E3502D">
                <w:rPr>
                  <w:rFonts w:ascii="Times New Roman" w:eastAsia="Times New Roman" w:hAnsi="Times New Roman" w:cs="Times New Roman"/>
                  <w:color w:val="0000FF"/>
                  <w:sz w:val="24"/>
                  <w:szCs w:val="24"/>
                  <w:u w:val="single"/>
                  <w:lang w:eastAsia="ru-RU"/>
                </w:rPr>
                <w:t>Роструда</w:t>
              </w:r>
              <w:proofErr w:type="spellEnd"/>
              <w:r w:rsidRPr="00E3502D">
                <w:rPr>
                  <w:rFonts w:ascii="Times New Roman" w:eastAsia="Times New Roman" w:hAnsi="Times New Roman" w:cs="Times New Roman"/>
                  <w:color w:val="0000FF"/>
                  <w:sz w:val="24"/>
                  <w:szCs w:val="24"/>
                  <w:u w:val="single"/>
                  <w:lang w:eastAsia="ru-RU"/>
                </w:rPr>
                <w:t xml:space="preserve"> от 10.11.2017 № 655</w:t>
              </w:r>
            </w:hyperlink>
            <w:r w:rsidRPr="00E3502D">
              <w:rPr>
                <w:rFonts w:ascii="Times New Roman" w:eastAsia="Times New Roman" w:hAnsi="Times New Roman" w:cs="Times New Roman"/>
                <w:sz w:val="24"/>
                <w:szCs w:val="24"/>
                <w:lang w:eastAsia="ru-RU"/>
              </w:rPr>
              <w:t>). По ним проверят компании и предпринимателей из группы умеренного риска (</w:t>
            </w:r>
            <w:hyperlink r:id="rId61" w:tgtFrame="_blank" w:history="1">
              <w:r w:rsidRPr="00E3502D">
                <w:rPr>
                  <w:rFonts w:ascii="Times New Roman" w:eastAsia="Times New Roman" w:hAnsi="Times New Roman" w:cs="Times New Roman"/>
                  <w:color w:val="0000FF"/>
                  <w:sz w:val="24"/>
                  <w:szCs w:val="24"/>
                  <w:u w:val="single"/>
                  <w:lang w:eastAsia="ru-RU"/>
                </w:rPr>
                <w:t>постановление Правительства от 08.09.2017 № 1080</w:t>
              </w:r>
            </w:hyperlink>
            <w:r w:rsidRPr="00E3502D">
              <w:rPr>
                <w:rFonts w:ascii="Times New Roman" w:eastAsia="Times New Roman" w:hAnsi="Times New Roman" w:cs="Times New Roman"/>
                <w:sz w:val="24"/>
                <w:szCs w:val="24"/>
                <w:lang w:eastAsia="ru-RU"/>
              </w:rPr>
              <w:t xml:space="preserve">). Проверочные листы — это перечни вопросов. Загляните в них и узнаете, о чем спросят на проверке. Задавать другие </w:t>
            </w:r>
            <w:proofErr w:type="gramStart"/>
            <w:r w:rsidRPr="00E3502D">
              <w:rPr>
                <w:rFonts w:ascii="Times New Roman" w:eastAsia="Times New Roman" w:hAnsi="Times New Roman" w:cs="Times New Roman"/>
                <w:sz w:val="24"/>
                <w:szCs w:val="24"/>
                <w:lang w:eastAsia="ru-RU"/>
              </w:rPr>
              <w:t>вопросы</w:t>
            </w:r>
            <w:proofErr w:type="gramEnd"/>
            <w:r w:rsidRPr="00E3502D">
              <w:rPr>
                <w:rFonts w:ascii="Times New Roman" w:eastAsia="Times New Roman" w:hAnsi="Times New Roman" w:cs="Times New Roman"/>
                <w:sz w:val="24"/>
                <w:szCs w:val="24"/>
                <w:lang w:eastAsia="ru-RU"/>
              </w:rPr>
              <w:t xml:space="preserve"> проверяющие не вправе (</w:t>
            </w:r>
            <w:hyperlink r:id="rId62" w:tgtFrame="_blank" w:history="1">
              <w:r w:rsidRPr="00E3502D">
                <w:rPr>
                  <w:rFonts w:ascii="Times New Roman" w:eastAsia="Times New Roman" w:hAnsi="Times New Roman" w:cs="Times New Roman"/>
                  <w:color w:val="0000FF"/>
                  <w:sz w:val="24"/>
                  <w:szCs w:val="24"/>
                  <w:u w:val="single"/>
                  <w:lang w:eastAsia="ru-RU"/>
                </w:rPr>
                <w:t>постановление Правительства от 08.09.2017 № 1080</w:t>
              </w:r>
            </w:hyperlink>
            <w:r w:rsidRPr="00E3502D">
              <w:rPr>
                <w:rFonts w:ascii="Times New Roman" w:eastAsia="Times New Roman" w:hAnsi="Times New Roman" w:cs="Times New Roman"/>
                <w:sz w:val="24"/>
                <w:szCs w:val="24"/>
                <w:lang w:eastAsia="ru-RU"/>
              </w:rPr>
              <w:t xml:space="preserve">). Это поможет вам найти и исправить все нарушения до того, как их обнаружат </w:t>
            </w:r>
            <w:proofErr w:type="spellStart"/>
            <w:r w:rsidRPr="00E3502D">
              <w:rPr>
                <w:rFonts w:ascii="Times New Roman" w:eastAsia="Times New Roman" w:hAnsi="Times New Roman" w:cs="Times New Roman"/>
                <w:sz w:val="24"/>
                <w:szCs w:val="24"/>
                <w:lang w:eastAsia="ru-RU"/>
              </w:rPr>
              <w:t>трудинспекторы</w:t>
            </w:r>
            <w:proofErr w:type="spellEnd"/>
            <w:r w:rsidRPr="00E3502D">
              <w:rPr>
                <w:rFonts w:ascii="Times New Roman" w:eastAsia="Times New Roman" w:hAnsi="Times New Roman" w:cs="Times New Roman"/>
                <w:sz w:val="24"/>
                <w:szCs w:val="24"/>
                <w:lang w:eastAsia="ru-RU"/>
              </w:rPr>
              <w:t>. В таком случае компанию не оштрафуют</w:t>
            </w:r>
          </w:p>
        </w:tc>
      </w:tr>
      <w:tr w:rsidR="00E3502D" w:rsidRPr="00E3502D" w:rsidTr="00E3502D">
        <w:trPr>
          <w:tblCellSpacing w:w="15" w:type="dxa"/>
        </w:trPr>
        <w:tc>
          <w:tcPr>
            <w:tcW w:w="0" w:type="auto"/>
            <w:gridSpan w:val="2"/>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Работодателей будут тщательно проверять на доступность рабочих мест для инвалидов</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proofErr w:type="spellStart"/>
            <w:r w:rsidRPr="00E3502D">
              <w:rPr>
                <w:rFonts w:ascii="Times New Roman" w:eastAsia="Times New Roman" w:hAnsi="Times New Roman" w:cs="Times New Roman"/>
                <w:sz w:val="24"/>
                <w:szCs w:val="24"/>
                <w:lang w:eastAsia="ru-RU"/>
              </w:rPr>
              <w:t>Роструд</w:t>
            </w:r>
            <w:proofErr w:type="spellEnd"/>
            <w:r w:rsidRPr="00E3502D">
              <w:rPr>
                <w:rFonts w:ascii="Times New Roman" w:eastAsia="Times New Roman" w:hAnsi="Times New Roman" w:cs="Times New Roman"/>
                <w:sz w:val="24"/>
                <w:szCs w:val="24"/>
                <w:lang w:eastAsia="ru-RU"/>
              </w:rPr>
              <w:t xml:space="preserve"> и раньше мог проверить, соблюдают ли компании требования к рабочим местам для инвалидов. Но этот аспект не причисляли </w:t>
            </w:r>
            <w:proofErr w:type="gramStart"/>
            <w:r w:rsidRPr="00E3502D">
              <w:rPr>
                <w:rFonts w:ascii="Times New Roman" w:eastAsia="Times New Roman" w:hAnsi="Times New Roman" w:cs="Times New Roman"/>
                <w:sz w:val="24"/>
                <w:szCs w:val="24"/>
                <w:lang w:eastAsia="ru-RU"/>
              </w:rPr>
              <w:t>к</w:t>
            </w:r>
            <w:proofErr w:type="gramEnd"/>
            <w:r w:rsidRPr="00E3502D">
              <w:rPr>
                <w:rFonts w:ascii="Times New Roman" w:eastAsia="Times New Roman" w:hAnsi="Times New Roman" w:cs="Times New Roman"/>
                <w:sz w:val="24"/>
                <w:szCs w:val="24"/>
                <w:lang w:eastAsia="ru-RU"/>
              </w:rPr>
              <w:t> основным</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proofErr w:type="spellStart"/>
            <w:r w:rsidRPr="00E3502D">
              <w:rPr>
                <w:rFonts w:ascii="Times New Roman" w:eastAsia="Times New Roman" w:hAnsi="Times New Roman" w:cs="Times New Roman"/>
                <w:sz w:val="24"/>
                <w:szCs w:val="24"/>
                <w:lang w:eastAsia="ru-RU"/>
              </w:rPr>
              <w:t>Трудинспекторов</w:t>
            </w:r>
            <w:proofErr w:type="spellEnd"/>
            <w:r w:rsidRPr="00E3502D">
              <w:rPr>
                <w:rFonts w:ascii="Times New Roman" w:eastAsia="Times New Roman" w:hAnsi="Times New Roman" w:cs="Times New Roman"/>
                <w:sz w:val="24"/>
                <w:szCs w:val="24"/>
                <w:lang w:eastAsia="ru-RU"/>
              </w:rPr>
              <w:t xml:space="preserve"> нацелили проверять рабочие места и условия труда для инвалидов (</w:t>
            </w:r>
            <w:hyperlink r:id="rId63" w:tgtFrame="_blank" w:history="1">
              <w:r w:rsidRPr="00E3502D">
                <w:rPr>
                  <w:rFonts w:ascii="Times New Roman" w:eastAsia="Times New Roman" w:hAnsi="Times New Roman" w:cs="Times New Roman"/>
                  <w:color w:val="0000FF"/>
                  <w:sz w:val="24"/>
                  <w:szCs w:val="24"/>
                  <w:u w:val="single"/>
                  <w:lang w:eastAsia="ru-RU"/>
                </w:rPr>
                <w:t>постановление Правительства от 22.11.2017 № 1409</w:t>
              </w:r>
            </w:hyperlink>
            <w:r w:rsidRPr="00E3502D">
              <w:rPr>
                <w:rFonts w:ascii="Times New Roman" w:eastAsia="Times New Roman" w:hAnsi="Times New Roman" w:cs="Times New Roman"/>
                <w:sz w:val="24"/>
                <w:szCs w:val="24"/>
                <w:lang w:eastAsia="ru-RU"/>
              </w:rPr>
              <w:t>). Но с проверкой придут только в компании, у которых есть сотрудники — лица с ограниченными возможностями</w:t>
            </w:r>
          </w:p>
        </w:tc>
      </w:tr>
      <w:tr w:rsidR="00E3502D" w:rsidRPr="00E3502D" w:rsidTr="00E3502D">
        <w:trPr>
          <w:tblCellSpacing w:w="15" w:type="dxa"/>
        </w:trPr>
        <w:tc>
          <w:tcPr>
            <w:tcW w:w="0" w:type="auto"/>
            <w:gridSpan w:val="2"/>
            <w:vAlign w:val="center"/>
            <w:hideMark/>
          </w:tcPr>
          <w:p w:rsidR="00E3502D" w:rsidRPr="00E3502D" w:rsidRDefault="00E3502D" w:rsidP="00E3502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502D">
              <w:rPr>
                <w:rFonts w:ascii="Times New Roman" w:eastAsia="Times New Roman" w:hAnsi="Times New Roman" w:cs="Times New Roman"/>
                <w:b/>
                <w:bCs/>
                <w:sz w:val="24"/>
                <w:szCs w:val="24"/>
                <w:lang w:eastAsia="ru-RU"/>
              </w:rPr>
              <w:t>Торговый сбор</w:t>
            </w:r>
          </w:p>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b/>
                <w:bCs/>
                <w:sz w:val="24"/>
                <w:szCs w:val="24"/>
                <w:lang w:eastAsia="ru-RU"/>
              </w:rPr>
              <w:t>Сбор для организаций и предпринимателей вырастет</w:t>
            </w:r>
          </w:p>
        </w:tc>
      </w:tr>
      <w:tr w:rsidR="00E3502D" w:rsidRPr="00E3502D" w:rsidTr="00E3502D">
        <w:trPr>
          <w:tblCellSpacing w:w="15" w:type="dxa"/>
        </w:trPr>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Коэффициент-дефлятор для расчета сбора равен 1,237</w:t>
            </w:r>
          </w:p>
        </w:tc>
        <w:tc>
          <w:tcPr>
            <w:tcW w:w="0" w:type="auto"/>
            <w:vAlign w:val="center"/>
            <w:hideMark/>
          </w:tcPr>
          <w:p w:rsidR="00E3502D" w:rsidRPr="00E3502D" w:rsidRDefault="00E3502D" w:rsidP="00E3502D">
            <w:pPr>
              <w:spacing w:after="0" w:line="240" w:lineRule="auto"/>
              <w:rPr>
                <w:rFonts w:ascii="Times New Roman" w:eastAsia="Times New Roman" w:hAnsi="Times New Roman" w:cs="Times New Roman"/>
                <w:sz w:val="24"/>
                <w:szCs w:val="24"/>
                <w:lang w:eastAsia="ru-RU"/>
              </w:rPr>
            </w:pPr>
            <w:r w:rsidRPr="00E3502D">
              <w:rPr>
                <w:rFonts w:ascii="Times New Roman" w:eastAsia="Times New Roman" w:hAnsi="Times New Roman" w:cs="Times New Roman"/>
                <w:sz w:val="24"/>
                <w:szCs w:val="24"/>
                <w:lang w:eastAsia="ru-RU"/>
              </w:rPr>
              <w:t>Коэффициент-дефлятор увеличили до 1,285 (</w:t>
            </w:r>
            <w:hyperlink r:id="rId64" w:tgtFrame="_blank" w:history="1">
              <w:r w:rsidRPr="00E3502D">
                <w:rPr>
                  <w:rFonts w:ascii="Times New Roman" w:eastAsia="Times New Roman" w:hAnsi="Times New Roman" w:cs="Times New Roman"/>
                  <w:color w:val="0000FF"/>
                  <w:sz w:val="24"/>
                  <w:szCs w:val="24"/>
                  <w:u w:val="single"/>
                  <w:lang w:eastAsia="ru-RU"/>
                </w:rPr>
                <w:t>приказ Минэкономразвития от 30.10.2017 № 579</w:t>
              </w:r>
            </w:hyperlink>
            <w:r w:rsidRPr="00E3502D">
              <w:rPr>
                <w:rFonts w:ascii="Times New Roman" w:eastAsia="Times New Roman" w:hAnsi="Times New Roman" w:cs="Times New Roman"/>
                <w:sz w:val="24"/>
                <w:szCs w:val="24"/>
                <w:lang w:eastAsia="ru-RU"/>
              </w:rPr>
              <w:t>)</w:t>
            </w:r>
          </w:p>
        </w:tc>
      </w:tr>
    </w:tbl>
    <w:p w:rsidR="003A22C1" w:rsidRDefault="003A22C1"/>
    <w:sectPr w:rsidR="003A22C1" w:rsidSect="003A2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02D"/>
    <w:rsid w:val="00005A37"/>
    <w:rsid w:val="00007488"/>
    <w:rsid w:val="00012C13"/>
    <w:rsid w:val="00014338"/>
    <w:rsid w:val="00014484"/>
    <w:rsid w:val="00015895"/>
    <w:rsid w:val="00021D49"/>
    <w:rsid w:val="00022632"/>
    <w:rsid w:val="000233E7"/>
    <w:rsid w:val="000314B1"/>
    <w:rsid w:val="00033A53"/>
    <w:rsid w:val="00042B90"/>
    <w:rsid w:val="000578C0"/>
    <w:rsid w:val="00061D3C"/>
    <w:rsid w:val="0006441A"/>
    <w:rsid w:val="00073921"/>
    <w:rsid w:val="00080D0C"/>
    <w:rsid w:val="00091DBF"/>
    <w:rsid w:val="000937B8"/>
    <w:rsid w:val="0009578D"/>
    <w:rsid w:val="000A0B82"/>
    <w:rsid w:val="000A21ED"/>
    <w:rsid w:val="000A46A0"/>
    <w:rsid w:val="000A51A1"/>
    <w:rsid w:val="000A6951"/>
    <w:rsid w:val="000A6AED"/>
    <w:rsid w:val="000B275F"/>
    <w:rsid w:val="000B74A9"/>
    <w:rsid w:val="000B79B0"/>
    <w:rsid w:val="000C08DF"/>
    <w:rsid w:val="000C374D"/>
    <w:rsid w:val="000C4C35"/>
    <w:rsid w:val="000C7A7E"/>
    <w:rsid w:val="000D3005"/>
    <w:rsid w:val="000D35AA"/>
    <w:rsid w:val="000D7618"/>
    <w:rsid w:val="000E05C8"/>
    <w:rsid w:val="000E40AB"/>
    <w:rsid w:val="000F1FC5"/>
    <w:rsid w:val="000F2E92"/>
    <w:rsid w:val="000F3184"/>
    <w:rsid w:val="000F6FFA"/>
    <w:rsid w:val="000F7C5D"/>
    <w:rsid w:val="001047CB"/>
    <w:rsid w:val="00105062"/>
    <w:rsid w:val="0010648C"/>
    <w:rsid w:val="00110AC1"/>
    <w:rsid w:val="00111A11"/>
    <w:rsid w:val="001143E0"/>
    <w:rsid w:val="0012038F"/>
    <w:rsid w:val="00123CB6"/>
    <w:rsid w:val="0012605F"/>
    <w:rsid w:val="00126621"/>
    <w:rsid w:val="001268FF"/>
    <w:rsid w:val="00127993"/>
    <w:rsid w:val="0013099A"/>
    <w:rsid w:val="00131AFA"/>
    <w:rsid w:val="0014712E"/>
    <w:rsid w:val="00152E46"/>
    <w:rsid w:val="00153CC1"/>
    <w:rsid w:val="00160053"/>
    <w:rsid w:val="00166974"/>
    <w:rsid w:val="001749FE"/>
    <w:rsid w:val="00174ED6"/>
    <w:rsid w:val="00175568"/>
    <w:rsid w:val="00176C6B"/>
    <w:rsid w:val="00180376"/>
    <w:rsid w:val="001905A1"/>
    <w:rsid w:val="00190893"/>
    <w:rsid w:val="00192F77"/>
    <w:rsid w:val="00193980"/>
    <w:rsid w:val="001A45CD"/>
    <w:rsid w:val="001A59E7"/>
    <w:rsid w:val="001A66D9"/>
    <w:rsid w:val="001A6C00"/>
    <w:rsid w:val="001B1012"/>
    <w:rsid w:val="001B1231"/>
    <w:rsid w:val="001B2CAC"/>
    <w:rsid w:val="001B6643"/>
    <w:rsid w:val="001B6964"/>
    <w:rsid w:val="001B697D"/>
    <w:rsid w:val="001C5296"/>
    <w:rsid w:val="001D236A"/>
    <w:rsid w:val="001D3CEB"/>
    <w:rsid w:val="001D490B"/>
    <w:rsid w:val="001D56B3"/>
    <w:rsid w:val="001D5AEE"/>
    <w:rsid w:val="001E65A4"/>
    <w:rsid w:val="001E7480"/>
    <w:rsid w:val="001E7B34"/>
    <w:rsid w:val="001F251B"/>
    <w:rsid w:val="001F2C72"/>
    <w:rsid w:val="001F4D59"/>
    <w:rsid w:val="001F6F2B"/>
    <w:rsid w:val="002042A7"/>
    <w:rsid w:val="00221569"/>
    <w:rsid w:val="002232ED"/>
    <w:rsid w:val="00225B39"/>
    <w:rsid w:val="00227AEA"/>
    <w:rsid w:val="00227BB0"/>
    <w:rsid w:val="00227EAA"/>
    <w:rsid w:val="00231F4C"/>
    <w:rsid w:val="002320F2"/>
    <w:rsid w:val="0023392B"/>
    <w:rsid w:val="0023416D"/>
    <w:rsid w:val="002426F9"/>
    <w:rsid w:val="00250571"/>
    <w:rsid w:val="00251714"/>
    <w:rsid w:val="0025581D"/>
    <w:rsid w:val="0025724F"/>
    <w:rsid w:val="00263DFF"/>
    <w:rsid w:val="002645FE"/>
    <w:rsid w:val="002647D0"/>
    <w:rsid w:val="00277719"/>
    <w:rsid w:val="00284725"/>
    <w:rsid w:val="00292164"/>
    <w:rsid w:val="00292790"/>
    <w:rsid w:val="0029485A"/>
    <w:rsid w:val="00294F92"/>
    <w:rsid w:val="00297139"/>
    <w:rsid w:val="002A2AE8"/>
    <w:rsid w:val="002A58D2"/>
    <w:rsid w:val="002A7AFB"/>
    <w:rsid w:val="002B310E"/>
    <w:rsid w:val="002B4AC7"/>
    <w:rsid w:val="002B78DC"/>
    <w:rsid w:val="002C378A"/>
    <w:rsid w:val="002C6CD4"/>
    <w:rsid w:val="002D0801"/>
    <w:rsid w:val="002D2866"/>
    <w:rsid w:val="002D4052"/>
    <w:rsid w:val="002E0704"/>
    <w:rsid w:val="002E2D8D"/>
    <w:rsid w:val="002E4D9A"/>
    <w:rsid w:val="002F082E"/>
    <w:rsid w:val="002F126C"/>
    <w:rsid w:val="002F15D8"/>
    <w:rsid w:val="002F498F"/>
    <w:rsid w:val="003020ED"/>
    <w:rsid w:val="00305FFA"/>
    <w:rsid w:val="003064E6"/>
    <w:rsid w:val="00311FFF"/>
    <w:rsid w:val="003138C8"/>
    <w:rsid w:val="00323209"/>
    <w:rsid w:val="003251D0"/>
    <w:rsid w:val="00325632"/>
    <w:rsid w:val="00327CAA"/>
    <w:rsid w:val="0034531B"/>
    <w:rsid w:val="00357B19"/>
    <w:rsid w:val="00357CD1"/>
    <w:rsid w:val="00360AE8"/>
    <w:rsid w:val="00361643"/>
    <w:rsid w:val="00362015"/>
    <w:rsid w:val="0036254A"/>
    <w:rsid w:val="00365BB7"/>
    <w:rsid w:val="003702E6"/>
    <w:rsid w:val="00371F68"/>
    <w:rsid w:val="003730C0"/>
    <w:rsid w:val="00374CD7"/>
    <w:rsid w:val="00376B08"/>
    <w:rsid w:val="0038228D"/>
    <w:rsid w:val="00386592"/>
    <w:rsid w:val="00391065"/>
    <w:rsid w:val="003A0B81"/>
    <w:rsid w:val="003A0DEF"/>
    <w:rsid w:val="003A22C1"/>
    <w:rsid w:val="003A48C5"/>
    <w:rsid w:val="003A568E"/>
    <w:rsid w:val="003A6F27"/>
    <w:rsid w:val="003A766E"/>
    <w:rsid w:val="003B0F53"/>
    <w:rsid w:val="003B37B7"/>
    <w:rsid w:val="003B380A"/>
    <w:rsid w:val="003B4694"/>
    <w:rsid w:val="003C5147"/>
    <w:rsid w:val="003C7E94"/>
    <w:rsid w:val="003D1A97"/>
    <w:rsid w:val="003D4BDD"/>
    <w:rsid w:val="003D509C"/>
    <w:rsid w:val="003D7E1C"/>
    <w:rsid w:val="003E2931"/>
    <w:rsid w:val="003E2CA1"/>
    <w:rsid w:val="003E36C7"/>
    <w:rsid w:val="003E47DA"/>
    <w:rsid w:val="003E627A"/>
    <w:rsid w:val="003F3EF7"/>
    <w:rsid w:val="004011CC"/>
    <w:rsid w:val="004109FD"/>
    <w:rsid w:val="004205BE"/>
    <w:rsid w:val="00420E1D"/>
    <w:rsid w:val="00425482"/>
    <w:rsid w:val="00426098"/>
    <w:rsid w:val="00426F8C"/>
    <w:rsid w:val="0043157A"/>
    <w:rsid w:val="00431BE1"/>
    <w:rsid w:val="00433BBF"/>
    <w:rsid w:val="004341A4"/>
    <w:rsid w:val="00435FF6"/>
    <w:rsid w:val="004418FA"/>
    <w:rsid w:val="00441959"/>
    <w:rsid w:val="00445791"/>
    <w:rsid w:val="00454C2C"/>
    <w:rsid w:val="0045509F"/>
    <w:rsid w:val="00457249"/>
    <w:rsid w:val="00457E4B"/>
    <w:rsid w:val="00461748"/>
    <w:rsid w:val="004648AB"/>
    <w:rsid w:val="0047500C"/>
    <w:rsid w:val="00476E34"/>
    <w:rsid w:val="00477CBC"/>
    <w:rsid w:val="004910F4"/>
    <w:rsid w:val="00491B3B"/>
    <w:rsid w:val="00492791"/>
    <w:rsid w:val="00493564"/>
    <w:rsid w:val="004A2FBE"/>
    <w:rsid w:val="004A7843"/>
    <w:rsid w:val="004B14BB"/>
    <w:rsid w:val="004B1830"/>
    <w:rsid w:val="004B1AA8"/>
    <w:rsid w:val="004B212C"/>
    <w:rsid w:val="004B39DD"/>
    <w:rsid w:val="004B4DA5"/>
    <w:rsid w:val="004B5093"/>
    <w:rsid w:val="004C1370"/>
    <w:rsid w:val="004C1490"/>
    <w:rsid w:val="004C5F73"/>
    <w:rsid w:val="004C7312"/>
    <w:rsid w:val="004D0375"/>
    <w:rsid w:val="004D05BD"/>
    <w:rsid w:val="004D37D7"/>
    <w:rsid w:val="004D68BB"/>
    <w:rsid w:val="004E03A6"/>
    <w:rsid w:val="004E2A1E"/>
    <w:rsid w:val="004E3318"/>
    <w:rsid w:val="004F2FB0"/>
    <w:rsid w:val="004F3E1F"/>
    <w:rsid w:val="004F4751"/>
    <w:rsid w:val="00500B06"/>
    <w:rsid w:val="00502687"/>
    <w:rsid w:val="005135A8"/>
    <w:rsid w:val="00521230"/>
    <w:rsid w:val="00522B2C"/>
    <w:rsid w:val="005243DB"/>
    <w:rsid w:val="00524722"/>
    <w:rsid w:val="00524C24"/>
    <w:rsid w:val="00532CA8"/>
    <w:rsid w:val="005350E1"/>
    <w:rsid w:val="005373B9"/>
    <w:rsid w:val="00542808"/>
    <w:rsid w:val="00543C9A"/>
    <w:rsid w:val="005517AA"/>
    <w:rsid w:val="00552226"/>
    <w:rsid w:val="00554731"/>
    <w:rsid w:val="005612D0"/>
    <w:rsid w:val="0056259E"/>
    <w:rsid w:val="0056344E"/>
    <w:rsid w:val="00570A7D"/>
    <w:rsid w:val="00574F97"/>
    <w:rsid w:val="00577143"/>
    <w:rsid w:val="005814E3"/>
    <w:rsid w:val="00585C0E"/>
    <w:rsid w:val="00586A37"/>
    <w:rsid w:val="00590747"/>
    <w:rsid w:val="00591C7F"/>
    <w:rsid w:val="005A1036"/>
    <w:rsid w:val="005A1552"/>
    <w:rsid w:val="005A2B58"/>
    <w:rsid w:val="005A52AB"/>
    <w:rsid w:val="005A7B09"/>
    <w:rsid w:val="005B005E"/>
    <w:rsid w:val="005B0110"/>
    <w:rsid w:val="005B032F"/>
    <w:rsid w:val="005B14CF"/>
    <w:rsid w:val="005B3973"/>
    <w:rsid w:val="005B4CD6"/>
    <w:rsid w:val="005B4D59"/>
    <w:rsid w:val="005C20D3"/>
    <w:rsid w:val="005C3CAE"/>
    <w:rsid w:val="005C6A15"/>
    <w:rsid w:val="005D2DDA"/>
    <w:rsid w:val="005D4714"/>
    <w:rsid w:val="005D5869"/>
    <w:rsid w:val="005D5CAC"/>
    <w:rsid w:val="005E13D4"/>
    <w:rsid w:val="005E2989"/>
    <w:rsid w:val="005E2A58"/>
    <w:rsid w:val="005E2CFD"/>
    <w:rsid w:val="005E49C9"/>
    <w:rsid w:val="005E66CD"/>
    <w:rsid w:val="005F7A56"/>
    <w:rsid w:val="00602B20"/>
    <w:rsid w:val="00606075"/>
    <w:rsid w:val="00607D54"/>
    <w:rsid w:val="006126B0"/>
    <w:rsid w:val="00615D1A"/>
    <w:rsid w:val="00620806"/>
    <w:rsid w:val="00621E35"/>
    <w:rsid w:val="00624B97"/>
    <w:rsid w:val="00630DDB"/>
    <w:rsid w:val="00632243"/>
    <w:rsid w:val="0063666C"/>
    <w:rsid w:val="0064200A"/>
    <w:rsid w:val="00646E2C"/>
    <w:rsid w:val="00652972"/>
    <w:rsid w:val="00654AA5"/>
    <w:rsid w:val="00654D0C"/>
    <w:rsid w:val="00660A06"/>
    <w:rsid w:val="00664318"/>
    <w:rsid w:val="006655D6"/>
    <w:rsid w:val="00670698"/>
    <w:rsid w:val="00671F39"/>
    <w:rsid w:val="006731F3"/>
    <w:rsid w:val="00673355"/>
    <w:rsid w:val="0068039F"/>
    <w:rsid w:val="00680C5E"/>
    <w:rsid w:val="00683B1B"/>
    <w:rsid w:val="006844D7"/>
    <w:rsid w:val="0068467F"/>
    <w:rsid w:val="0068770D"/>
    <w:rsid w:val="006922D1"/>
    <w:rsid w:val="006927C1"/>
    <w:rsid w:val="006931B2"/>
    <w:rsid w:val="00696840"/>
    <w:rsid w:val="00696ED3"/>
    <w:rsid w:val="006A404D"/>
    <w:rsid w:val="006A6C65"/>
    <w:rsid w:val="006B19D8"/>
    <w:rsid w:val="006B50BE"/>
    <w:rsid w:val="006B5C84"/>
    <w:rsid w:val="006C169B"/>
    <w:rsid w:val="006C3018"/>
    <w:rsid w:val="006C4E19"/>
    <w:rsid w:val="006D2C10"/>
    <w:rsid w:val="006D4516"/>
    <w:rsid w:val="006D53E8"/>
    <w:rsid w:val="006E0F0B"/>
    <w:rsid w:val="006F4203"/>
    <w:rsid w:val="006F5B43"/>
    <w:rsid w:val="006F5FFD"/>
    <w:rsid w:val="00703ECD"/>
    <w:rsid w:val="00705249"/>
    <w:rsid w:val="0070693F"/>
    <w:rsid w:val="00712985"/>
    <w:rsid w:val="00721898"/>
    <w:rsid w:val="00721E1C"/>
    <w:rsid w:val="00721EA0"/>
    <w:rsid w:val="00722DE9"/>
    <w:rsid w:val="007430CE"/>
    <w:rsid w:val="00745231"/>
    <w:rsid w:val="00745808"/>
    <w:rsid w:val="00746071"/>
    <w:rsid w:val="00750846"/>
    <w:rsid w:val="00754675"/>
    <w:rsid w:val="007549F4"/>
    <w:rsid w:val="00761236"/>
    <w:rsid w:val="00764B74"/>
    <w:rsid w:val="00765BF9"/>
    <w:rsid w:val="00770BAE"/>
    <w:rsid w:val="00771DDB"/>
    <w:rsid w:val="00772538"/>
    <w:rsid w:val="007758A2"/>
    <w:rsid w:val="007760F7"/>
    <w:rsid w:val="00782032"/>
    <w:rsid w:val="0078601D"/>
    <w:rsid w:val="00797448"/>
    <w:rsid w:val="007A0ABE"/>
    <w:rsid w:val="007A24CE"/>
    <w:rsid w:val="007A2F8A"/>
    <w:rsid w:val="007A43A4"/>
    <w:rsid w:val="007B5CCA"/>
    <w:rsid w:val="007C029B"/>
    <w:rsid w:val="007C59FA"/>
    <w:rsid w:val="007D173A"/>
    <w:rsid w:val="007D1C78"/>
    <w:rsid w:val="007D42E1"/>
    <w:rsid w:val="007E370E"/>
    <w:rsid w:val="007F20B7"/>
    <w:rsid w:val="007F2C0C"/>
    <w:rsid w:val="007F3559"/>
    <w:rsid w:val="007F3724"/>
    <w:rsid w:val="0080006D"/>
    <w:rsid w:val="008048D2"/>
    <w:rsid w:val="0081045D"/>
    <w:rsid w:val="0081070A"/>
    <w:rsid w:val="00813A9B"/>
    <w:rsid w:val="00814833"/>
    <w:rsid w:val="00814C1F"/>
    <w:rsid w:val="00816F4E"/>
    <w:rsid w:val="00817328"/>
    <w:rsid w:val="00820DE1"/>
    <w:rsid w:val="008214C1"/>
    <w:rsid w:val="00821A14"/>
    <w:rsid w:val="00821AC6"/>
    <w:rsid w:val="00821C09"/>
    <w:rsid w:val="008238DA"/>
    <w:rsid w:val="00823CB4"/>
    <w:rsid w:val="00824763"/>
    <w:rsid w:val="00827227"/>
    <w:rsid w:val="00831EB4"/>
    <w:rsid w:val="00837724"/>
    <w:rsid w:val="0084143C"/>
    <w:rsid w:val="00842519"/>
    <w:rsid w:val="0084275B"/>
    <w:rsid w:val="00842A97"/>
    <w:rsid w:val="008433B0"/>
    <w:rsid w:val="008446E2"/>
    <w:rsid w:val="0084546C"/>
    <w:rsid w:val="00850357"/>
    <w:rsid w:val="00854317"/>
    <w:rsid w:val="00854716"/>
    <w:rsid w:val="00854D4D"/>
    <w:rsid w:val="00860FB6"/>
    <w:rsid w:val="00862A6B"/>
    <w:rsid w:val="00865AE7"/>
    <w:rsid w:val="00873609"/>
    <w:rsid w:val="00874833"/>
    <w:rsid w:val="008848AE"/>
    <w:rsid w:val="008850E6"/>
    <w:rsid w:val="00887927"/>
    <w:rsid w:val="008912F4"/>
    <w:rsid w:val="008958C6"/>
    <w:rsid w:val="00895A8D"/>
    <w:rsid w:val="00896045"/>
    <w:rsid w:val="008A3E8E"/>
    <w:rsid w:val="008A6CFC"/>
    <w:rsid w:val="008A7B29"/>
    <w:rsid w:val="008A7EE5"/>
    <w:rsid w:val="008B36D0"/>
    <w:rsid w:val="008B42AA"/>
    <w:rsid w:val="008B4775"/>
    <w:rsid w:val="008B7621"/>
    <w:rsid w:val="008C145E"/>
    <w:rsid w:val="008C1B40"/>
    <w:rsid w:val="008C26C6"/>
    <w:rsid w:val="008C7142"/>
    <w:rsid w:val="008D17BE"/>
    <w:rsid w:val="008D44EA"/>
    <w:rsid w:val="008D493A"/>
    <w:rsid w:val="008D58F2"/>
    <w:rsid w:val="008D61B5"/>
    <w:rsid w:val="008E35CB"/>
    <w:rsid w:val="008E3ABA"/>
    <w:rsid w:val="008E3F0C"/>
    <w:rsid w:val="008E56A9"/>
    <w:rsid w:val="008F13E2"/>
    <w:rsid w:val="00900CC5"/>
    <w:rsid w:val="009014E1"/>
    <w:rsid w:val="0090334F"/>
    <w:rsid w:val="00907002"/>
    <w:rsid w:val="00910E6F"/>
    <w:rsid w:val="0091108D"/>
    <w:rsid w:val="00915313"/>
    <w:rsid w:val="00917474"/>
    <w:rsid w:val="009176F3"/>
    <w:rsid w:val="0092152F"/>
    <w:rsid w:val="0092327E"/>
    <w:rsid w:val="00931C87"/>
    <w:rsid w:val="00935844"/>
    <w:rsid w:val="009361F4"/>
    <w:rsid w:val="00941A71"/>
    <w:rsid w:val="00941CB6"/>
    <w:rsid w:val="00944D98"/>
    <w:rsid w:val="00946F0A"/>
    <w:rsid w:val="00950A0D"/>
    <w:rsid w:val="00951BCF"/>
    <w:rsid w:val="00966AE2"/>
    <w:rsid w:val="009704B0"/>
    <w:rsid w:val="009728D7"/>
    <w:rsid w:val="00972D6B"/>
    <w:rsid w:val="00991E1E"/>
    <w:rsid w:val="009942E7"/>
    <w:rsid w:val="0099653C"/>
    <w:rsid w:val="00997A1C"/>
    <w:rsid w:val="009A176C"/>
    <w:rsid w:val="009A3174"/>
    <w:rsid w:val="009A3AE4"/>
    <w:rsid w:val="009B088B"/>
    <w:rsid w:val="009B250D"/>
    <w:rsid w:val="009B623C"/>
    <w:rsid w:val="009C5BE0"/>
    <w:rsid w:val="009C65F3"/>
    <w:rsid w:val="009C7C5E"/>
    <w:rsid w:val="009D195D"/>
    <w:rsid w:val="009E115B"/>
    <w:rsid w:val="009E206D"/>
    <w:rsid w:val="009E5DDB"/>
    <w:rsid w:val="00A032B0"/>
    <w:rsid w:val="00A11E25"/>
    <w:rsid w:val="00A121F8"/>
    <w:rsid w:val="00A13453"/>
    <w:rsid w:val="00A13910"/>
    <w:rsid w:val="00A13C0B"/>
    <w:rsid w:val="00A144DB"/>
    <w:rsid w:val="00A14E23"/>
    <w:rsid w:val="00A15AFC"/>
    <w:rsid w:val="00A15B74"/>
    <w:rsid w:val="00A20483"/>
    <w:rsid w:val="00A208F6"/>
    <w:rsid w:val="00A261ED"/>
    <w:rsid w:val="00A2747E"/>
    <w:rsid w:val="00A30D5F"/>
    <w:rsid w:val="00A31BEA"/>
    <w:rsid w:val="00A34034"/>
    <w:rsid w:val="00A37A68"/>
    <w:rsid w:val="00A42C7F"/>
    <w:rsid w:val="00A45920"/>
    <w:rsid w:val="00A50AA0"/>
    <w:rsid w:val="00A5174C"/>
    <w:rsid w:val="00A550A5"/>
    <w:rsid w:val="00A618B2"/>
    <w:rsid w:val="00A63AB9"/>
    <w:rsid w:val="00A7276A"/>
    <w:rsid w:val="00A72867"/>
    <w:rsid w:val="00A73A7A"/>
    <w:rsid w:val="00A74C7D"/>
    <w:rsid w:val="00A74CEB"/>
    <w:rsid w:val="00A809AD"/>
    <w:rsid w:val="00A809B7"/>
    <w:rsid w:val="00A82C99"/>
    <w:rsid w:val="00A83D6E"/>
    <w:rsid w:val="00A86065"/>
    <w:rsid w:val="00A87B05"/>
    <w:rsid w:val="00A91521"/>
    <w:rsid w:val="00A96A3F"/>
    <w:rsid w:val="00AA5484"/>
    <w:rsid w:val="00AB1897"/>
    <w:rsid w:val="00AB1DB3"/>
    <w:rsid w:val="00AB1FFC"/>
    <w:rsid w:val="00AB2824"/>
    <w:rsid w:val="00AB7E36"/>
    <w:rsid w:val="00AC3ADE"/>
    <w:rsid w:val="00AC7900"/>
    <w:rsid w:val="00AC7D36"/>
    <w:rsid w:val="00AE1688"/>
    <w:rsid w:val="00AF26D8"/>
    <w:rsid w:val="00AF2FEF"/>
    <w:rsid w:val="00AF3C17"/>
    <w:rsid w:val="00AF7193"/>
    <w:rsid w:val="00B006BF"/>
    <w:rsid w:val="00B03888"/>
    <w:rsid w:val="00B03E2A"/>
    <w:rsid w:val="00B07258"/>
    <w:rsid w:val="00B10900"/>
    <w:rsid w:val="00B12448"/>
    <w:rsid w:val="00B12C5D"/>
    <w:rsid w:val="00B14793"/>
    <w:rsid w:val="00B307B4"/>
    <w:rsid w:val="00B40680"/>
    <w:rsid w:val="00B41F06"/>
    <w:rsid w:val="00B44B27"/>
    <w:rsid w:val="00B5026C"/>
    <w:rsid w:val="00B5170B"/>
    <w:rsid w:val="00B518E8"/>
    <w:rsid w:val="00B541BB"/>
    <w:rsid w:val="00B5713A"/>
    <w:rsid w:val="00B615F5"/>
    <w:rsid w:val="00B656E7"/>
    <w:rsid w:val="00B66C97"/>
    <w:rsid w:val="00B7583B"/>
    <w:rsid w:val="00B76055"/>
    <w:rsid w:val="00B76254"/>
    <w:rsid w:val="00B767B3"/>
    <w:rsid w:val="00B80238"/>
    <w:rsid w:val="00B82ACE"/>
    <w:rsid w:val="00B851A2"/>
    <w:rsid w:val="00B95917"/>
    <w:rsid w:val="00B9679A"/>
    <w:rsid w:val="00BA1D8C"/>
    <w:rsid w:val="00BA2711"/>
    <w:rsid w:val="00BA518D"/>
    <w:rsid w:val="00BB1D93"/>
    <w:rsid w:val="00BB47D1"/>
    <w:rsid w:val="00BB61E0"/>
    <w:rsid w:val="00BC3077"/>
    <w:rsid w:val="00BC4157"/>
    <w:rsid w:val="00BD78A3"/>
    <w:rsid w:val="00BD7ED8"/>
    <w:rsid w:val="00BD7EE2"/>
    <w:rsid w:val="00BE0953"/>
    <w:rsid w:val="00BE4189"/>
    <w:rsid w:val="00BE5031"/>
    <w:rsid w:val="00BE56C0"/>
    <w:rsid w:val="00BE5F31"/>
    <w:rsid w:val="00BF04FA"/>
    <w:rsid w:val="00BF0BD1"/>
    <w:rsid w:val="00BF1B8C"/>
    <w:rsid w:val="00BF7F63"/>
    <w:rsid w:val="00C002CD"/>
    <w:rsid w:val="00C005B8"/>
    <w:rsid w:val="00C026C1"/>
    <w:rsid w:val="00C0453D"/>
    <w:rsid w:val="00C06409"/>
    <w:rsid w:val="00C07398"/>
    <w:rsid w:val="00C076F8"/>
    <w:rsid w:val="00C14259"/>
    <w:rsid w:val="00C503F0"/>
    <w:rsid w:val="00C51B71"/>
    <w:rsid w:val="00C548EE"/>
    <w:rsid w:val="00C55E27"/>
    <w:rsid w:val="00C61B26"/>
    <w:rsid w:val="00C6415D"/>
    <w:rsid w:val="00C66416"/>
    <w:rsid w:val="00C673EA"/>
    <w:rsid w:val="00C71339"/>
    <w:rsid w:val="00C73026"/>
    <w:rsid w:val="00C82B35"/>
    <w:rsid w:val="00C82C6E"/>
    <w:rsid w:val="00C90631"/>
    <w:rsid w:val="00C914B6"/>
    <w:rsid w:val="00C921CE"/>
    <w:rsid w:val="00CA09D4"/>
    <w:rsid w:val="00CA3BAB"/>
    <w:rsid w:val="00CA5F4C"/>
    <w:rsid w:val="00CA6E32"/>
    <w:rsid w:val="00CC0B91"/>
    <w:rsid w:val="00CC2E54"/>
    <w:rsid w:val="00CC6335"/>
    <w:rsid w:val="00CC641C"/>
    <w:rsid w:val="00CD10CA"/>
    <w:rsid w:val="00CD3F75"/>
    <w:rsid w:val="00CD7AAB"/>
    <w:rsid w:val="00CD7B2E"/>
    <w:rsid w:val="00CE4815"/>
    <w:rsid w:val="00CE7309"/>
    <w:rsid w:val="00CF017A"/>
    <w:rsid w:val="00D042AE"/>
    <w:rsid w:val="00D053EF"/>
    <w:rsid w:val="00D115D3"/>
    <w:rsid w:val="00D13D3E"/>
    <w:rsid w:val="00D156A5"/>
    <w:rsid w:val="00D23B8F"/>
    <w:rsid w:val="00D25B78"/>
    <w:rsid w:val="00D27118"/>
    <w:rsid w:val="00D313AA"/>
    <w:rsid w:val="00D335B0"/>
    <w:rsid w:val="00D36D2A"/>
    <w:rsid w:val="00D372FC"/>
    <w:rsid w:val="00D374B7"/>
    <w:rsid w:val="00D41F25"/>
    <w:rsid w:val="00D67042"/>
    <w:rsid w:val="00D678B8"/>
    <w:rsid w:val="00D70721"/>
    <w:rsid w:val="00D71747"/>
    <w:rsid w:val="00D7287F"/>
    <w:rsid w:val="00D74E57"/>
    <w:rsid w:val="00D754BB"/>
    <w:rsid w:val="00D85A48"/>
    <w:rsid w:val="00D90A45"/>
    <w:rsid w:val="00D91689"/>
    <w:rsid w:val="00D928FD"/>
    <w:rsid w:val="00D92C12"/>
    <w:rsid w:val="00D9312F"/>
    <w:rsid w:val="00D93E2D"/>
    <w:rsid w:val="00D95A5E"/>
    <w:rsid w:val="00DA0F3D"/>
    <w:rsid w:val="00DA57DF"/>
    <w:rsid w:val="00DA6E7B"/>
    <w:rsid w:val="00DB056A"/>
    <w:rsid w:val="00DB08E2"/>
    <w:rsid w:val="00DC09EE"/>
    <w:rsid w:val="00DC4AB7"/>
    <w:rsid w:val="00DD07F5"/>
    <w:rsid w:val="00DD212C"/>
    <w:rsid w:val="00DD32A8"/>
    <w:rsid w:val="00DD5945"/>
    <w:rsid w:val="00DD793C"/>
    <w:rsid w:val="00DE0164"/>
    <w:rsid w:val="00DE55C6"/>
    <w:rsid w:val="00DF2EE6"/>
    <w:rsid w:val="00DF67AA"/>
    <w:rsid w:val="00E01023"/>
    <w:rsid w:val="00E0244F"/>
    <w:rsid w:val="00E02BFC"/>
    <w:rsid w:val="00E02E20"/>
    <w:rsid w:val="00E032A9"/>
    <w:rsid w:val="00E04379"/>
    <w:rsid w:val="00E10C6E"/>
    <w:rsid w:val="00E141DE"/>
    <w:rsid w:val="00E216C9"/>
    <w:rsid w:val="00E2207C"/>
    <w:rsid w:val="00E229E2"/>
    <w:rsid w:val="00E25CE5"/>
    <w:rsid w:val="00E34876"/>
    <w:rsid w:val="00E3502D"/>
    <w:rsid w:val="00E4030F"/>
    <w:rsid w:val="00E41D33"/>
    <w:rsid w:val="00E42CEB"/>
    <w:rsid w:val="00E5416F"/>
    <w:rsid w:val="00E650D4"/>
    <w:rsid w:val="00E661EA"/>
    <w:rsid w:val="00E74813"/>
    <w:rsid w:val="00E751DD"/>
    <w:rsid w:val="00E82700"/>
    <w:rsid w:val="00E87CCF"/>
    <w:rsid w:val="00E921A3"/>
    <w:rsid w:val="00E9292A"/>
    <w:rsid w:val="00EA7BB6"/>
    <w:rsid w:val="00EB1FC1"/>
    <w:rsid w:val="00EB7338"/>
    <w:rsid w:val="00ED3B3E"/>
    <w:rsid w:val="00ED6B81"/>
    <w:rsid w:val="00EE0490"/>
    <w:rsid w:val="00EE0E5A"/>
    <w:rsid w:val="00EE1F13"/>
    <w:rsid w:val="00EE2B10"/>
    <w:rsid w:val="00EE6AEA"/>
    <w:rsid w:val="00EF4754"/>
    <w:rsid w:val="00F01648"/>
    <w:rsid w:val="00F01C38"/>
    <w:rsid w:val="00F02359"/>
    <w:rsid w:val="00F04CCF"/>
    <w:rsid w:val="00F07166"/>
    <w:rsid w:val="00F11737"/>
    <w:rsid w:val="00F152E9"/>
    <w:rsid w:val="00F16410"/>
    <w:rsid w:val="00F22766"/>
    <w:rsid w:val="00F2405B"/>
    <w:rsid w:val="00F272F5"/>
    <w:rsid w:val="00F3393C"/>
    <w:rsid w:val="00F34356"/>
    <w:rsid w:val="00F3581D"/>
    <w:rsid w:val="00F35A9C"/>
    <w:rsid w:val="00F440A0"/>
    <w:rsid w:val="00F47156"/>
    <w:rsid w:val="00F54610"/>
    <w:rsid w:val="00F56640"/>
    <w:rsid w:val="00F632C1"/>
    <w:rsid w:val="00F632C2"/>
    <w:rsid w:val="00F66328"/>
    <w:rsid w:val="00F66939"/>
    <w:rsid w:val="00F6693C"/>
    <w:rsid w:val="00F66BA3"/>
    <w:rsid w:val="00F67915"/>
    <w:rsid w:val="00F701AF"/>
    <w:rsid w:val="00F70CB8"/>
    <w:rsid w:val="00F75537"/>
    <w:rsid w:val="00F76AE9"/>
    <w:rsid w:val="00F84628"/>
    <w:rsid w:val="00F94A3C"/>
    <w:rsid w:val="00F958B7"/>
    <w:rsid w:val="00F95E74"/>
    <w:rsid w:val="00FA7BE8"/>
    <w:rsid w:val="00FB23EA"/>
    <w:rsid w:val="00FB24A0"/>
    <w:rsid w:val="00FB3311"/>
    <w:rsid w:val="00FC15D2"/>
    <w:rsid w:val="00FC678B"/>
    <w:rsid w:val="00FC6C20"/>
    <w:rsid w:val="00FD05DD"/>
    <w:rsid w:val="00FD2606"/>
    <w:rsid w:val="00FD3EBB"/>
    <w:rsid w:val="00FE06C7"/>
    <w:rsid w:val="00FE14B2"/>
    <w:rsid w:val="00FE5BCD"/>
    <w:rsid w:val="00FE7573"/>
    <w:rsid w:val="00FF15F4"/>
    <w:rsid w:val="00FF296A"/>
    <w:rsid w:val="00FF30A1"/>
    <w:rsid w:val="00FF71A1"/>
    <w:rsid w:val="00FF7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2C1"/>
  </w:style>
  <w:style w:type="paragraph" w:styleId="1">
    <w:name w:val="heading 1"/>
    <w:basedOn w:val="a"/>
    <w:link w:val="10"/>
    <w:uiPriority w:val="9"/>
    <w:qFormat/>
    <w:rsid w:val="00E35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350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02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3502D"/>
    <w:rPr>
      <w:rFonts w:ascii="Times New Roman" w:eastAsia="Times New Roman" w:hAnsi="Times New Roman" w:cs="Times New Roman"/>
      <w:b/>
      <w:bCs/>
      <w:sz w:val="24"/>
      <w:szCs w:val="24"/>
      <w:lang w:eastAsia="ru-RU"/>
    </w:rPr>
  </w:style>
  <w:style w:type="character" w:customStyle="1" w:styleId="comment-right-informer-wr">
    <w:name w:val="comment-right-informer-wr"/>
    <w:basedOn w:val="a0"/>
    <w:rsid w:val="00E3502D"/>
  </w:style>
  <w:style w:type="character" w:styleId="a3">
    <w:name w:val="Hyperlink"/>
    <w:basedOn w:val="a0"/>
    <w:uiPriority w:val="99"/>
    <w:semiHidden/>
    <w:unhideWhenUsed/>
    <w:rsid w:val="00E3502D"/>
    <w:rPr>
      <w:color w:val="0000FF"/>
      <w:u w:val="single"/>
    </w:rPr>
  </w:style>
  <w:style w:type="paragraph" w:styleId="a4">
    <w:name w:val="Balloon Text"/>
    <w:basedOn w:val="a"/>
    <w:link w:val="a5"/>
    <w:uiPriority w:val="99"/>
    <w:semiHidden/>
    <w:unhideWhenUsed/>
    <w:rsid w:val="00E350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5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946299">
      <w:bodyDiv w:val="1"/>
      <w:marLeft w:val="0"/>
      <w:marRight w:val="0"/>
      <w:marTop w:val="0"/>
      <w:marBottom w:val="0"/>
      <w:divBdr>
        <w:top w:val="none" w:sz="0" w:space="0" w:color="auto"/>
        <w:left w:val="none" w:sz="0" w:space="0" w:color="auto"/>
        <w:bottom w:val="none" w:sz="0" w:space="0" w:color="auto"/>
        <w:right w:val="none" w:sz="0" w:space="0" w:color="auto"/>
      </w:divBdr>
      <w:divsChild>
        <w:div w:id="10302231">
          <w:marLeft w:val="0"/>
          <w:marRight w:val="0"/>
          <w:marTop w:val="0"/>
          <w:marBottom w:val="0"/>
          <w:divBdr>
            <w:top w:val="none" w:sz="0" w:space="0" w:color="auto"/>
            <w:left w:val="none" w:sz="0" w:space="0" w:color="auto"/>
            <w:bottom w:val="none" w:sz="0" w:space="0" w:color="auto"/>
            <w:right w:val="none" w:sz="0" w:space="0" w:color="auto"/>
          </w:divBdr>
          <w:divsChild>
            <w:div w:id="962230504">
              <w:marLeft w:val="0"/>
              <w:marRight w:val="0"/>
              <w:marTop w:val="0"/>
              <w:marBottom w:val="0"/>
              <w:divBdr>
                <w:top w:val="none" w:sz="0" w:space="0" w:color="auto"/>
                <w:left w:val="none" w:sz="0" w:space="0" w:color="auto"/>
                <w:bottom w:val="none" w:sz="0" w:space="0" w:color="auto"/>
                <w:right w:val="none" w:sz="0" w:space="0" w:color="auto"/>
              </w:divBdr>
              <w:divsChild>
                <w:div w:id="3518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9219">
          <w:marLeft w:val="0"/>
          <w:marRight w:val="0"/>
          <w:marTop w:val="0"/>
          <w:marBottom w:val="0"/>
          <w:divBdr>
            <w:top w:val="none" w:sz="0" w:space="0" w:color="auto"/>
            <w:left w:val="none" w:sz="0" w:space="0" w:color="auto"/>
            <w:bottom w:val="none" w:sz="0" w:space="0" w:color="auto"/>
            <w:right w:val="none" w:sz="0" w:space="0" w:color="auto"/>
          </w:divBdr>
          <w:divsChild>
            <w:div w:id="5669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glavbukh.ru/npd-doc.aspx?npmid=99&amp;npid=555732916" TargetMode="External"/><Relationship Id="rId18" Type="http://schemas.openxmlformats.org/officeDocument/2006/relationships/hyperlink" Target="https://e.glavbukh.ru/npd-doc.aspx?npmid=99&amp;npid=456067518" TargetMode="External"/><Relationship Id="rId26" Type="http://schemas.openxmlformats.org/officeDocument/2006/relationships/hyperlink" Target="https://e.glavbukh.ru/npd-doc.aspx?npmid=99&amp;npid=436770560" TargetMode="External"/><Relationship Id="rId39" Type="http://schemas.openxmlformats.org/officeDocument/2006/relationships/hyperlink" Target="https://e.glavbukh.ru/npd-doc.aspx?npmid=99&amp;npid=420389699" TargetMode="External"/><Relationship Id="rId21" Type="http://schemas.openxmlformats.org/officeDocument/2006/relationships/hyperlink" Target="https://e.glavbukh.ru/npd-doc.aspx?npmid=99&amp;npid=456055903" TargetMode="External"/><Relationship Id="rId34" Type="http://schemas.openxmlformats.org/officeDocument/2006/relationships/hyperlink" Target="https://e.glavbukh.ru/npd-doc.aspx?npmid=99&amp;npid=542612261&amp;anchor=ZAP271A3CN" TargetMode="External"/><Relationship Id="rId42" Type="http://schemas.openxmlformats.org/officeDocument/2006/relationships/hyperlink" Target="https://e.glavbukh.ru/npd-doc.aspx?npmid=99&amp;npid=436753200&amp;anchor=ZAP20AO3FN" TargetMode="External"/><Relationship Id="rId47" Type="http://schemas.openxmlformats.org/officeDocument/2006/relationships/hyperlink" Target="https://e.glavbukh.ru/npd-doc.aspx?npmid=99&amp;npid=555629434" TargetMode="External"/><Relationship Id="rId50" Type="http://schemas.openxmlformats.org/officeDocument/2006/relationships/hyperlink" Target="https://e.glavbukh.ru/npd-doc.aspx?npmid=99&amp;npid=420387417" TargetMode="External"/><Relationship Id="rId55" Type="http://schemas.openxmlformats.org/officeDocument/2006/relationships/hyperlink" Target="https://e.glavbukh.ru/npd-doc.aspx?npmid=99&amp;npid=436770560" TargetMode="External"/><Relationship Id="rId63" Type="http://schemas.openxmlformats.org/officeDocument/2006/relationships/hyperlink" Target="https://e.glavbukh.ru/npd-doc.aspx?npmid=99&amp;npid=555715651" TargetMode="External"/><Relationship Id="rId7" Type="http://schemas.openxmlformats.org/officeDocument/2006/relationships/hyperlink" Target="https://e.glavbukh.ru/article.aspx?aid=611272" TargetMode="External"/><Relationship Id="rId2" Type="http://schemas.openxmlformats.org/officeDocument/2006/relationships/settings" Target="settings.xml"/><Relationship Id="rId16" Type="http://schemas.openxmlformats.org/officeDocument/2006/relationships/hyperlink" Target="https://e.glavbukh.ru/npd-doc.aspx?npmid=99&amp;npid=542612261&amp;anchor=XA00M6U2MI" TargetMode="External"/><Relationship Id="rId20" Type="http://schemas.openxmlformats.org/officeDocument/2006/relationships/hyperlink" Target="https://e.glavbukh.ru/npd-doc.aspx?npmid=99&amp;npid=456079117" TargetMode="External"/><Relationship Id="rId29" Type="http://schemas.openxmlformats.org/officeDocument/2006/relationships/hyperlink" Target="https://e.glavbukh.ru/npd-doc.aspx?npmid=99&amp;npid=542612261&amp;anchor=ZA023J03E9" TargetMode="External"/><Relationship Id="rId41" Type="http://schemas.openxmlformats.org/officeDocument/2006/relationships/hyperlink" Target="https://e.glavbukh.ru/npd-doc.aspx?npmid=99&amp;npid=420389697" TargetMode="External"/><Relationship Id="rId54" Type="http://schemas.openxmlformats.org/officeDocument/2006/relationships/hyperlink" Target="https://e.glavbukh.ru/npd-doc.aspx?npmid=99&amp;npid=542611741" TargetMode="External"/><Relationship Id="rId62" Type="http://schemas.openxmlformats.org/officeDocument/2006/relationships/hyperlink" Target="https://e.glavbukh.ru/npd-doc.aspx?npmid=99&amp;npid=436765178" TargetMode="External"/><Relationship Id="rId1" Type="http://schemas.openxmlformats.org/officeDocument/2006/relationships/styles" Target="styles.xml"/><Relationship Id="rId6" Type="http://schemas.openxmlformats.org/officeDocument/2006/relationships/hyperlink" Target="https://e.glavbukh.ru/npd-doc.aspx?npmid=99&amp;npid=542614762" TargetMode="External"/><Relationship Id="rId11" Type="http://schemas.openxmlformats.org/officeDocument/2006/relationships/hyperlink" Target="https://e.glavbukh.ru/npd-doc.aspx?npmid=96&amp;npid=902051612" TargetMode="External"/><Relationship Id="rId24" Type="http://schemas.openxmlformats.org/officeDocument/2006/relationships/hyperlink" Target="https://e.glavbukh.ru/npd-doc.aspx?npmid=99&amp;npid=542612261&amp;anchor=ZAP2FIU3IC" TargetMode="External"/><Relationship Id="rId32" Type="http://schemas.openxmlformats.org/officeDocument/2006/relationships/hyperlink" Target="https://e.glavbukh.ru/npd-doc.aspx?npmid=99&amp;npid=542612261&amp;anchor=ZAP2GM43M2" TargetMode="External"/><Relationship Id="rId37" Type="http://schemas.openxmlformats.org/officeDocument/2006/relationships/hyperlink" Target="https://e.glavbukh.ru/npd-doc.aspx?npmid=99&amp;npid=420388973" TargetMode="External"/><Relationship Id="rId40" Type="http://schemas.openxmlformats.org/officeDocument/2006/relationships/hyperlink" Target="https://e.glavbukh.ru/npd-doc.aspx?npmid=99&amp;npid=420388972" TargetMode="External"/><Relationship Id="rId45" Type="http://schemas.openxmlformats.org/officeDocument/2006/relationships/hyperlink" Target="https://e.glavbukh.ru/npd-doc.aspx?npmid=99&amp;npid=555629434" TargetMode="External"/><Relationship Id="rId53" Type="http://schemas.openxmlformats.org/officeDocument/2006/relationships/hyperlink" Target="https://e.glavbukh.ru/npd-doc.aspx?npmid=99&amp;npid=542612261&amp;anchor=ZA01V5O3B9" TargetMode="External"/><Relationship Id="rId58" Type="http://schemas.openxmlformats.org/officeDocument/2006/relationships/hyperlink" Target="https://e.glavbukh.ru/npd-doc.aspx?npmid=99&amp;npid=542607893" TargetMode="External"/><Relationship Id="rId66" Type="http://schemas.openxmlformats.org/officeDocument/2006/relationships/theme" Target="theme/theme1.xml"/><Relationship Id="rId5" Type="http://schemas.openxmlformats.org/officeDocument/2006/relationships/hyperlink" Target="https://e.glavbukh.ru/article.aspx?aid=611293" TargetMode="External"/><Relationship Id="rId15" Type="http://schemas.openxmlformats.org/officeDocument/2006/relationships/hyperlink" Target="https://e.glavbukh.ru/article.aspx?aid=611202" TargetMode="External"/><Relationship Id="rId23" Type="http://schemas.openxmlformats.org/officeDocument/2006/relationships/hyperlink" Target="https://e.glavbukh.ru/article.aspx?aid=611294" TargetMode="External"/><Relationship Id="rId28" Type="http://schemas.openxmlformats.org/officeDocument/2006/relationships/hyperlink" Target="https://e.glavbukh.ru/npd-doc.aspx?npmid=99&amp;npid=542612261" TargetMode="External"/><Relationship Id="rId36" Type="http://schemas.openxmlformats.org/officeDocument/2006/relationships/hyperlink" Target="https://e.glavbukh.ru/npd-doc.aspx?npmid=99&amp;npid=902254660" TargetMode="External"/><Relationship Id="rId49" Type="http://schemas.openxmlformats.org/officeDocument/2006/relationships/hyperlink" Target="https://e.glavbukh.ru/npd-doc.aspx?npmid=99&amp;npid=542614762" TargetMode="External"/><Relationship Id="rId57" Type="http://schemas.openxmlformats.org/officeDocument/2006/relationships/hyperlink" Target="https://e.glavbukh.ru/npd-doc.aspx?npmid=99&amp;npid=436745796" TargetMode="External"/><Relationship Id="rId61" Type="http://schemas.openxmlformats.org/officeDocument/2006/relationships/hyperlink" Target="https://e.glavbukh.ru/npd-doc.aspx?npmid=99&amp;npid=436765178" TargetMode="External"/><Relationship Id="rId10" Type="http://schemas.openxmlformats.org/officeDocument/2006/relationships/hyperlink" Target="https://e.glavbukh.ru/npd-doc.aspx?npmid=99&amp;npid=542612261&amp;anchor=XA00RQG2OL" TargetMode="External"/><Relationship Id="rId19" Type="http://schemas.openxmlformats.org/officeDocument/2006/relationships/hyperlink" Target="https://e.glavbukh.ru/npd-doc.aspx?npmid=99&amp;npid=542612261&amp;anchor=XA00RN22OA" TargetMode="External"/><Relationship Id="rId31" Type="http://schemas.openxmlformats.org/officeDocument/2006/relationships/hyperlink" Target="https://e.glavbukh.ru/npd-doc.aspx?npmid=99&amp;npid=542612261&amp;anchor=ZAP2JGA3LG" TargetMode="External"/><Relationship Id="rId44" Type="http://schemas.openxmlformats.org/officeDocument/2006/relationships/hyperlink" Target="https://e.glavbukh.ru/npd-doc.aspx?npmid=99&amp;npid=420387875" TargetMode="External"/><Relationship Id="rId52" Type="http://schemas.openxmlformats.org/officeDocument/2006/relationships/hyperlink" Target="https://e.glavbukh.ru/npd-doc.aspx?npmid=99&amp;npid=456065115" TargetMode="External"/><Relationship Id="rId60" Type="http://schemas.openxmlformats.org/officeDocument/2006/relationships/hyperlink" Target="https://e.glavbukh.ru/npd-doc.aspx?npmid=99&amp;npid=555640340" TargetMode="External"/><Relationship Id="rId65" Type="http://schemas.openxmlformats.org/officeDocument/2006/relationships/fontTable" Target="fontTable.xml"/><Relationship Id="rId4" Type="http://schemas.openxmlformats.org/officeDocument/2006/relationships/hyperlink" Target="https://e.glavbukh.ru/npd-doc.aspx?npmid=99&amp;npid=542612261&amp;anchor=XA00MCA2NP" TargetMode="External"/><Relationship Id="rId9" Type="http://schemas.openxmlformats.org/officeDocument/2006/relationships/hyperlink" Target="https://e.glavbukh.ru/article.aspx?aid=611272" TargetMode="External"/><Relationship Id="rId14" Type="http://schemas.openxmlformats.org/officeDocument/2006/relationships/hyperlink" Target="https://e.glavbukh.ru/npd-doc.aspx?npmid=99&amp;npid=542612261&amp;anchor=XA00M582MK" TargetMode="External"/><Relationship Id="rId22" Type="http://schemas.openxmlformats.org/officeDocument/2006/relationships/hyperlink" Target="https://e.glavbukh.ru/npd-doc.aspx?npmid=99&amp;npid=542614762" TargetMode="External"/><Relationship Id="rId27" Type="http://schemas.openxmlformats.org/officeDocument/2006/relationships/hyperlink" Target="https://e.glavbukh.ru/npd-doc.aspx?npmid=99&amp;npid=542612261&amp;anchor=XA00M9I2NC" TargetMode="External"/><Relationship Id="rId30" Type="http://schemas.openxmlformats.org/officeDocument/2006/relationships/hyperlink" Target="https://e.glavbukh.ru/npd-doc.aspx?npmid=99&amp;npid=555643860" TargetMode="External"/><Relationship Id="rId35" Type="http://schemas.openxmlformats.org/officeDocument/2006/relationships/hyperlink" Target="https://e.glavbukh.ru/npd-doc.aspx?npmid=99&amp;npid=902249301" TargetMode="External"/><Relationship Id="rId43" Type="http://schemas.openxmlformats.org/officeDocument/2006/relationships/hyperlink" Target="https://e.glavbukh.ru/npd-doc.aspx?npmid=99&amp;npid=542610116" TargetMode="External"/><Relationship Id="rId48" Type="http://schemas.openxmlformats.org/officeDocument/2006/relationships/hyperlink" Target="https://e.glavbukh.ru/npd-doc.aspx?npmid=99&amp;npid=555732433" TargetMode="External"/><Relationship Id="rId56" Type="http://schemas.openxmlformats.org/officeDocument/2006/relationships/hyperlink" Target="https://e.glavbukh.ru/npd-doc.aspx?npmid=99&amp;npid=420386244" TargetMode="External"/><Relationship Id="rId64" Type="http://schemas.openxmlformats.org/officeDocument/2006/relationships/hyperlink" Target="https://e.glavbukh.ru/npd-doc.aspx?npmid=99&amp;npid=555629434" TargetMode="External"/><Relationship Id="rId8" Type="http://schemas.openxmlformats.org/officeDocument/2006/relationships/hyperlink" Target="https://e.glavbukh.ru/npd-doc.aspx?npmid=99&amp;npid=542614762" TargetMode="External"/><Relationship Id="rId51" Type="http://schemas.openxmlformats.org/officeDocument/2006/relationships/hyperlink" Target="https://e.glavbukh.ru/npd-doc.aspx?npmid=99&amp;npid=902312134" TargetMode="External"/><Relationship Id="rId3" Type="http://schemas.openxmlformats.org/officeDocument/2006/relationships/webSettings" Target="webSettings.xml"/><Relationship Id="rId12" Type="http://schemas.openxmlformats.org/officeDocument/2006/relationships/hyperlink" Target="https://e.glavbukh.ru/npd-doc.aspx?npmid=99&amp;npid=542612261&amp;anchor=XA00RPO2OV" TargetMode="External"/><Relationship Id="rId17" Type="http://schemas.openxmlformats.org/officeDocument/2006/relationships/hyperlink" Target="https://e.glavbukh.ru/article.aspx?aid=611296" TargetMode="External"/><Relationship Id="rId25" Type="http://schemas.openxmlformats.org/officeDocument/2006/relationships/hyperlink" Target="https://e.glavbukh.ru/npd-doc.aspx?npmid=99&amp;npid=542612261&amp;anchor=ZAP1RF03H4" TargetMode="External"/><Relationship Id="rId33" Type="http://schemas.openxmlformats.org/officeDocument/2006/relationships/hyperlink" Target="https://e.glavbukh.ru/npd-doc.aspx?npmid=99&amp;npid=542612261&amp;anchor=XA00RP02OT" TargetMode="External"/><Relationship Id="rId38" Type="http://schemas.openxmlformats.org/officeDocument/2006/relationships/hyperlink" Target="https://e.glavbukh.ru/npd-doc.aspx?npmid=99&amp;npid=420389698" TargetMode="External"/><Relationship Id="rId46" Type="http://schemas.openxmlformats.org/officeDocument/2006/relationships/hyperlink" Target="https://e.glavbukh.ru/npd-doc.aspx?npmid=99&amp;npid=555732433" TargetMode="External"/><Relationship Id="rId59" Type="http://schemas.openxmlformats.org/officeDocument/2006/relationships/hyperlink" Target="https://e.glavbukh.ru/npd-doc.aspx?npmid=99&amp;npid=542614268&amp;anchor=ZAP2K2I3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4722</Words>
  <Characters>26921</Characters>
  <Application>Microsoft Office Word</Application>
  <DocSecurity>0</DocSecurity>
  <Lines>224</Lines>
  <Paragraphs>63</Paragraphs>
  <ScaleCrop>false</ScaleCrop>
  <Company>Krokoz™</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dc:creator>
  <cp:keywords/>
  <dc:description/>
  <cp:lastModifiedBy>Elena P</cp:lastModifiedBy>
  <cp:revision>2</cp:revision>
  <dcterms:created xsi:type="dcterms:W3CDTF">2018-01-09T10:46:00Z</dcterms:created>
  <dcterms:modified xsi:type="dcterms:W3CDTF">2018-01-09T10:46:00Z</dcterms:modified>
</cp:coreProperties>
</file>